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附件1</w:t>
      </w:r>
    </w:p>
    <w:p>
      <w:pPr>
        <w:pStyle w:val="2"/>
        <w:keepNext w:val="0"/>
        <w:keepLines w:val="0"/>
        <w:pageBreakBefore w:val="0"/>
        <w:kinsoku/>
        <w:wordWrap/>
        <w:overflowPunct/>
        <w:autoSpaceDE/>
        <w:autoSpaceDN/>
        <w:bidi w:val="0"/>
        <w:adjustRightInd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本次检验项目</w:t>
      </w:r>
    </w:p>
    <w:tbl>
      <w:tblPr>
        <w:tblStyle w:val="3"/>
        <w:tblW w:w="1462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885"/>
        <w:gridCol w:w="1061"/>
        <w:gridCol w:w="1485"/>
        <w:gridCol w:w="2233"/>
        <w:gridCol w:w="2"/>
        <w:gridCol w:w="1497"/>
        <w:gridCol w:w="3"/>
        <w:gridCol w:w="6979"/>
        <w:gridCol w:w="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" w:type="dxa"/>
          <w:trHeight w:val="495" w:hRule="atLeast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食品大类（一级）</w:t>
            </w:r>
          </w:p>
        </w:tc>
        <w:tc>
          <w:tcPr>
            <w:tcW w:w="10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食品亚类（二级）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食品品种（三级）</w:t>
            </w:r>
          </w:p>
        </w:tc>
        <w:tc>
          <w:tcPr>
            <w:tcW w:w="2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食品细类（四级）</w:t>
            </w:r>
          </w:p>
        </w:tc>
        <w:tc>
          <w:tcPr>
            <w:tcW w:w="1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抽检依据</w:t>
            </w:r>
          </w:p>
        </w:tc>
        <w:tc>
          <w:tcPr>
            <w:tcW w:w="69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1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餐饮食品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复用餐饮具（餐馆自行消毒）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《GB 14934 食品安全国家标准 消毒餐（饮）具》等标准的要求</w:t>
            </w:r>
          </w:p>
        </w:tc>
        <w:tc>
          <w:tcPr>
            <w:tcW w:w="6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阴离子合成洗涤剂（以十二烷基苯磺酸钠计）、大肠菌群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cs="Arial" w:eastAsiaTheme="minorEastAsia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 w:eastAsiaTheme="minorEastAsia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食用农产品</w:t>
            </w:r>
          </w:p>
        </w:tc>
        <w:tc>
          <w:tcPr>
            <w:tcW w:w="1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茄果类蔬菜</w:t>
            </w:r>
          </w:p>
        </w:tc>
        <w:tc>
          <w:tcPr>
            <w:tcW w:w="2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instrText xml:space="preserve"> HYPERLINK "http://192.168.1.249/QualitySyntheticalView/Index"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fldChar w:fldCharType="separate"/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GB 2762-2017《食品安全国家标准 食品中污染物限量》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、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t>GB 2763-2021《食品安全国家标准 食品中农药最大残留限量》</w:t>
            </w:r>
            <w:r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  <w:fldChar w:fldCharType="end"/>
            </w:r>
          </w:p>
        </w:tc>
        <w:tc>
          <w:tcPr>
            <w:tcW w:w="6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丙溴磷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敌敌畏</w:t>
            </w:r>
            <w:bookmarkStart w:id="0" w:name="_GoBack"/>
            <w:bookmarkEnd w:id="0"/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啶虫脒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镉(以Cd计)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</w:t>
            </w:r>
            <w:r>
              <w:rPr>
                <w:rFonts w:hint="eastAsia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氧乐果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TY1MDc0YzRiNjA0NjJkZmU0ZTQ0ODAxMzZmOTYifQ=="/>
  </w:docVars>
  <w:rsids>
    <w:rsidRoot w:val="6C6C5138"/>
    <w:rsid w:val="113E5344"/>
    <w:rsid w:val="194B2728"/>
    <w:rsid w:val="1D4F257B"/>
    <w:rsid w:val="6C6C5138"/>
    <w:rsid w:val="782D72DB"/>
    <w:rsid w:val="7E1F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topLinePunct/>
      <w:ind w:firstLine="560" w:firstLineChars="200"/>
    </w:pPr>
    <w:rPr>
      <w:rFonts w:ascii="宋体" w:hAnsi="宋体"/>
      <w:sz w:val="28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character" w:customStyle="1" w:styleId="6">
    <w:name w:val="font2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7">
    <w:name w:val="font0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11"/>
    <w:basedOn w:val="4"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3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曲靖市直属党政机关单位</Company>
  <Pages>1</Pages>
  <Words>171</Words>
  <Characters>176</Characters>
  <Lines>0</Lines>
  <Paragraphs>0</Paragraphs>
  <TotalTime>11</TotalTime>
  <ScaleCrop>false</ScaleCrop>
  <LinksUpToDate>false</LinksUpToDate>
  <CharactersWithSpaces>179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2022-08-25T13:50:00Z</dcterms:created>
  <dc:creator>王聪</dc:creator>
  <cp:lastModifiedBy>Datty</cp:lastModifiedBy>
  <dcterms:modified xsi:type="dcterms:W3CDTF">2023-05-04T08:33:07Z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4F6698D146064E3DB4DC3F7712D10452_13</vt:lpwstr>
  </property>
</Properties>
</file>