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32" w:rsidRDefault="00E41B32" w:rsidP="00E41B32">
      <w:pPr>
        <w:rPr>
          <w:rFonts w:ascii="方正小标宋简体" w:hAnsi="方正小标宋简体"/>
          <w:sz w:val="30"/>
          <w:szCs w:val="30"/>
        </w:rPr>
      </w:pPr>
      <w:r>
        <w:rPr>
          <w:rFonts w:ascii="方正小标宋简体" w:hAnsi="方正小标宋简体"/>
          <w:sz w:val="30"/>
          <w:szCs w:val="30"/>
        </w:rPr>
        <w:t>附件</w:t>
      </w:r>
      <w:r>
        <w:rPr>
          <w:rFonts w:ascii="方正小标宋简体" w:hAnsi="方正小标宋简体"/>
          <w:sz w:val="30"/>
          <w:szCs w:val="30"/>
        </w:rPr>
        <w:t>3</w:t>
      </w:r>
    </w:p>
    <w:p w:rsidR="00E41B32" w:rsidRDefault="00E41B32" w:rsidP="00E41B32">
      <w:pPr>
        <w:jc w:val="center"/>
        <w:rPr>
          <w:rFonts w:ascii="黑体" w:eastAsia="黑体" w:hAnsi="黑体"/>
          <w:sz w:val="36"/>
          <w:szCs w:val="36"/>
        </w:rPr>
      </w:pPr>
      <w:r>
        <w:rPr>
          <w:rFonts w:ascii="黑体" w:eastAsia="黑体" w:hAnsi="黑体" w:hint="eastAsia"/>
          <w:sz w:val="36"/>
          <w:szCs w:val="36"/>
        </w:rPr>
        <w:t>曲靖经济技术开发区南海子工业园区管理委员会   2018年度部门决算公开报告</w:t>
      </w:r>
    </w:p>
    <w:p w:rsidR="00E41B32" w:rsidRDefault="00E41B32" w:rsidP="00E41B32">
      <w:pPr>
        <w:jc w:val="center"/>
        <w:rPr>
          <w:rFonts w:ascii="黑体" w:eastAsia="黑体" w:hAnsi="黑体" w:hint="eastAsia"/>
          <w:sz w:val="36"/>
          <w:szCs w:val="36"/>
        </w:rPr>
      </w:pPr>
      <w:r>
        <w:rPr>
          <w:rFonts w:ascii="黑体" w:eastAsia="黑体" w:hAnsi="黑体" w:hint="eastAsia"/>
          <w:sz w:val="36"/>
          <w:szCs w:val="36"/>
        </w:rPr>
        <w:t xml:space="preserve"> </w:t>
      </w:r>
    </w:p>
    <w:p w:rsidR="00E41B32" w:rsidRDefault="00E41B32" w:rsidP="00E41B32">
      <w:pPr>
        <w:jc w:val="center"/>
        <w:rPr>
          <w:rFonts w:ascii="黑体" w:eastAsia="黑体" w:hAnsi="黑体" w:hint="eastAsia"/>
          <w:sz w:val="36"/>
          <w:szCs w:val="36"/>
        </w:rPr>
      </w:pPr>
      <w:r>
        <w:rPr>
          <w:rFonts w:ascii="黑体" w:eastAsia="黑体" w:hAnsi="黑体" w:hint="eastAsia"/>
          <w:sz w:val="36"/>
          <w:szCs w:val="36"/>
        </w:rPr>
        <w:t>目录</w:t>
      </w:r>
    </w:p>
    <w:p w:rsidR="00E41B32" w:rsidRDefault="00E41B32" w:rsidP="00E41B32">
      <w:pPr>
        <w:jc w:val="left"/>
        <w:rPr>
          <w:rFonts w:ascii="黑体" w:eastAsia="黑体" w:hAnsi="黑体" w:hint="eastAsia"/>
          <w:sz w:val="30"/>
          <w:szCs w:val="30"/>
        </w:rPr>
      </w:pPr>
      <w:r>
        <w:rPr>
          <w:rFonts w:ascii="黑体" w:eastAsia="黑体" w:hAnsi="黑体" w:hint="eastAsia"/>
          <w:sz w:val="30"/>
          <w:szCs w:val="30"/>
        </w:rPr>
        <w:t>第一部分  曲靖经济技术开发区南海子工业园区管理委员会概况</w:t>
      </w:r>
    </w:p>
    <w:p w:rsidR="00E41B32" w:rsidRDefault="00E41B32" w:rsidP="00E41B32">
      <w:pPr>
        <w:spacing w:line="240" w:lineRule="atLeast"/>
        <w:jc w:val="left"/>
        <w:rPr>
          <w:rFonts w:ascii="楷体" w:eastAsia="楷体" w:hAnsi="楷体" w:hint="eastAsia"/>
          <w:sz w:val="30"/>
          <w:szCs w:val="30"/>
        </w:rPr>
      </w:pPr>
      <w:r>
        <w:rPr>
          <w:rFonts w:ascii="楷体" w:eastAsia="楷体" w:hAnsi="楷体" w:hint="eastAsia"/>
          <w:sz w:val="30"/>
          <w:szCs w:val="30"/>
        </w:rPr>
        <w:t>一、主要职能</w:t>
      </w:r>
    </w:p>
    <w:p w:rsidR="00E41B32" w:rsidRDefault="00E41B32" w:rsidP="00E41B32">
      <w:pPr>
        <w:spacing w:line="240" w:lineRule="atLeast"/>
        <w:jc w:val="left"/>
        <w:rPr>
          <w:rFonts w:ascii="楷体" w:eastAsia="楷体" w:hAnsi="楷体" w:hint="eastAsia"/>
          <w:sz w:val="30"/>
          <w:szCs w:val="30"/>
        </w:rPr>
      </w:pPr>
      <w:r>
        <w:rPr>
          <w:rFonts w:ascii="楷体" w:eastAsia="楷体" w:hAnsi="楷体" w:hint="eastAsia"/>
          <w:sz w:val="30"/>
          <w:szCs w:val="30"/>
        </w:rPr>
        <w:t>二、部门基本情况</w:t>
      </w:r>
    </w:p>
    <w:p w:rsidR="00E41B32" w:rsidRDefault="00E41B32" w:rsidP="00E41B32">
      <w:pPr>
        <w:jc w:val="left"/>
        <w:rPr>
          <w:rFonts w:ascii="黑体" w:eastAsia="黑体" w:hAnsi="黑体" w:hint="eastAsia"/>
          <w:sz w:val="30"/>
          <w:szCs w:val="30"/>
        </w:rPr>
      </w:pPr>
      <w:r>
        <w:rPr>
          <w:rFonts w:ascii="黑体" w:eastAsia="黑体" w:hAnsi="黑体" w:hint="eastAsia"/>
          <w:sz w:val="30"/>
          <w:szCs w:val="30"/>
        </w:rPr>
        <w:t>第二部分  2018年度部门决算表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一、收入支出决算总表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二、收入决算表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三、支出决算表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四、财政拨款收入支出决算总表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七、政府性基金预算财政拨款收入支出决算表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八、财政专户管理资金收入支出决算表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九、“三公”经费、行政</w:t>
      </w:r>
      <w:proofErr w:type="gramStart"/>
      <w:r>
        <w:rPr>
          <w:rFonts w:ascii="楷体" w:eastAsia="楷体" w:hAnsi="楷体" w:hint="eastAsia"/>
          <w:sz w:val="30"/>
          <w:szCs w:val="30"/>
        </w:rPr>
        <w:t>参公单位</w:t>
      </w:r>
      <w:proofErr w:type="gramEnd"/>
      <w:r>
        <w:rPr>
          <w:rFonts w:ascii="楷体" w:eastAsia="楷体" w:hAnsi="楷体" w:hint="eastAsia"/>
          <w:sz w:val="30"/>
          <w:szCs w:val="30"/>
        </w:rPr>
        <w:t>机关运行经费情况表</w:t>
      </w:r>
    </w:p>
    <w:p w:rsidR="00E41B32" w:rsidRDefault="00E41B32" w:rsidP="00E41B32">
      <w:pPr>
        <w:jc w:val="left"/>
        <w:rPr>
          <w:rFonts w:ascii="黑体" w:eastAsia="黑体" w:hAnsi="黑体" w:hint="eastAsia"/>
          <w:sz w:val="30"/>
          <w:szCs w:val="30"/>
        </w:rPr>
      </w:pPr>
      <w:r>
        <w:rPr>
          <w:rFonts w:ascii="黑体" w:eastAsia="黑体" w:hAnsi="黑体" w:hint="eastAsia"/>
          <w:sz w:val="30"/>
          <w:szCs w:val="30"/>
        </w:rPr>
        <w:t>第三部分  2018年度部门决算情况说明</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一、收入决算情况说明</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二、支出决算情况说明</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lastRenderedPageBreak/>
        <w:t>三、一般公共预算财政拨款支出决算情况说明</w:t>
      </w:r>
    </w:p>
    <w:p w:rsidR="00E41B32" w:rsidRDefault="00E41B32" w:rsidP="00E41B32">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四、一般公共预算财政拨款“三公”经费支出决算情况说明</w:t>
      </w:r>
    </w:p>
    <w:p w:rsidR="00E41B32" w:rsidRDefault="00E41B32" w:rsidP="00E41B32">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一、机关运行经费支出情况</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二、国有资产占用情况</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三、政府采购支出情况</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四、部门绩效自评情况</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（一）项目支出概况</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（二）项目支出绩效自评</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（三）项目绩效目标管理</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（四）2018部门整体支出绩效自评报告</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（五）部门整体支出绩效自评表</w:t>
      </w:r>
    </w:p>
    <w:p w:rsidR="00E41B32" w:rsidRDefault="00E41B32" w:rsidP="00E41B32">
      <w:pPr>
        <w:jc w:val="left"/>
        <w:rPr>
          <w:rFonts w:ascii="楷体" w:eastAsia="楷体" w:hAnsi="楷体" w:hint="eastAsia"/>
          <w:sz w:val="30"/>
          <w:szCs w:val="30"/>
        </w:rPr>
      </w:pPr>
      <w:r>
        <w:rPr>
          <w:rFonts w:ascii="楷体" w:eastAsia="楷体" w:hAnsi="楷体" w:hint="eastAsia"/>
          <w:sz w:val="30"/>
          <w:szCs w:val="30"/>
        </w:rPr>
        <w:t>五、其他重要事项情况说明</w:t>
      </w:r>
    </w:p>
    <w:p w:rsidR="00E41B32" w:rsidRDefault="00E41B32" w:rsidP="00E41B32">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第五部分  名词解释</w:t>
      </w:r>
    </w:p>
    <w:p w:rsidR="00E41B32" w:rsidRDefault="00E41B32" w:rsidP="00E41B32">
      <w:pPr>
        <w:rPr>
          <w:rFonts w:ascii="黑体" w:eastAsia="黑体" w:hAnsi="黑体" w:hint="eastAsia"/>
          <w:sz w:val="32"/>
          <w:szCs w:val="32"/>
        </w:rPr>
      </w:pPr>
      <w:r>
        <w:rPr>
          <w:rFonts w:ascii="黑体" w:eastAsia="黑体" w:hAnsi="黑体" w:hint="eastAsia"/>
          <w:sz w:val="32"/>
          <w:szCs w:val="32"/>
        </w:rPr>
        <w:t xml:space="preserve"> </w:t>
      </w:r>
    </w:p>
    <w:p w:rsidR="00E41B32" w:rsidRDefault="00E41B32" w:rsidP="00E41B32">
      <w:pPr>
        <w:rPr>
          <w:rFonts w:ascii="黑体" w:eastAsia="黑体" w:hAnsi="黑体" w:hint="eastAsia"/>
          <w:sz w:val="32"/>
          <w:szCs w:val="32"/>
        </w:rPr>
      </w:pPr>
      <w:r>
        <w:rPr>
          <w:rFonts w:ascii="黑体" w:eastAsia="黑体" w:hAnsi="黑体" w:hint="eastAsia"/>
          <w:sz w:val="32"/>
          <w:szCs w:val="32"/>
        </w:rPr>
        <w:t xml:space="preserve"> </w:t>
      </w:r>
    </w:p>
    <w:p w:rsidR="00E41B32" w:rsidRDefault="00E41B32" w:rsidP="00E41B32">
      <w:pPr>
        <w:rPr>
          <w:rFonts w:ascii="黑体" w:eastAsia="黑体" w:hAnsi="黑体" w:hint="eastAsia"/>
          <w:sz w:val="32"/>
          <w:szCs w:val="32"/>
        </w:rPr>
      </w:pPr>
      <w:r>
        <w:rPr>
          <w:rFonts w:ascii="黑体" w:eastAsia="黑体" w:hAnsi="黑体" w:hint="eastAsia"/>
          <w:sz w:val="32"/>
          <w:szCs w:val="32"/>
        </w:rPr>
        <w:t xml:space="preserve"> </w:t>
      </w:r>
    </w:p>
    <w:p w:rsidR="00E41B32" w:rsidRDefault="00E41B32" w:rsidP="00E41B32">
      <w:pPr>
        <w:rPr>
          <w:rFonts w:ascii="黑体" w:eastAsia="黑体" w:hAnsi="黑体" w:hint="eastAsia"/>
          <w:sz w:val="32"/>
          <w:szCs w:val="32"/>
        </w:rPr>
      </w:pPr>
      <w:r>
        <w:rPr>
          <w:rFonts w:ascii="黑体" w:eastAsia="黑体" w:hAnsi="黑体" w:hint="eastAsia"/>
          <w:sz w:val="32"/>
          <w:szCs w:val="32"/>
        </w:rPr>
        <w:t xml:space="preserve"> </w:t>
      </w:r>
    </w:p>
    <w:p w:rsidR="00E41B32" w:rsidRDefault="00E41B32" w:rsidP="00E41B32">
      <w:pPr>
        <w:rPr>
          <w:rFonts w:ascii="黑体" w:eastAsia="黑体" w:hAnsi="黑体" w:hint="eastAsia"/>
          <w:sz w:val="32"/>
          <w:szCs w:val="32"/>
        </w:rPr>
      </w:pPr>
      <w:r>
        <w:rPr>
          <w:rFonts w:ascii="黑体" w:eastAsia="黑体" w:hAnsi="黑体" w:hint="eastAsia"/>
          <w:sz w:val="32"/>
          <w:szCs w:val="32"/>
        </w:rPr>
        <w:t xml:space="preserve"> </w:t>
      </w:r>
    </w:p>
    <w:p w:rsidR="00E41B32" w:rsidRDefault="00E41B32" w:rsidP="00E41B32">
      <w:pPr>
        <w:rPr>
          <w:rFonts w:ascii="黑体" w:eastAsia="黑体" w:hAnsi="黑体" w:hint="eastAsia"/>
          <w:sz w:val="32"/>
          <w:szCs w:val="32"/>
        </w:rPr>
      </w:pPr>
      <w:r>
        <w:rPr>
          <w:rFonts w:ascii="黑体" w:eastAsia="黑体" w:hAnsi="黑体" w:hint="eastAsia"/>
          <w:sz w:val="32"/>
          <w:szCs w:val="32"/>
        </w:rPr>
        <w:t xml:space="preserve"> </w:t>
      </w:r>
    </w:p>
    <w:p w:rsidR="00E41B32" w:rsidRDefault="00E41B32" w:rsidP="00E41B32">
      <w:pPr>
        <w:jc w:val="center"/>
        <w:rPr>
          <w:rFonts w:ascii="黑体" w:eastAsia="黑体" w:hAnsi="黑体" w:hint="eastAsia"/>
          <w:sz w:val="32"/>
          <w:szCs w:val="32"/>
        </w:rPr>
      </w:pPr>
      <w:r>
        <w:rPr>
          <w:rFonts w:ascii="黑体" w:eastAsia="黑体" w:hAnsi="黑体" w:hint="eastAsia"/>
          <w:sz w:val="32"/>
          <w:szCs w:val="32"/>
        </w:rPr>
        <w:t>第一部分  曲靖经济技术开发区南海子工业园区管理委员</w:t>
      </w:r>
      <w:r>
        <w:rPr>
          <w:rFonts w:ascii="黑体" w:eastAsia="黑体" w:hAnsi="黑体" w:hint="eastAsia"/>
          <w:sz w:val="32"/>
          <w:szCs w:val="32"/>
        </w:rPr>
        <w:lastRenderedPageBreak/>
        <w:t>会概况</w:t>
      </w:r>
    </w:p>
    <w:p w:rsidR="00E41B32" w:rsidRDefault="00E41B32" w:rsidP="00E41B32">
      <w:pPr>
        <w:spacing w:line="600" w:lineRule="exact"/>
        <w:ind w:firstLineChars="200" w:firstLine="600"/>
        <w:rPr>
          <w:rFonts w:ascii="黑体" w:eastAsia="黑体" w:hAnsi="黑体" w:hint="eastAsia"/>
          <w:sz w:val="30"/>
          <w:szCs w:val="30"/>
        </w:rPr>
      </w:pPr>
      <w:r>
        <w:rPr>
          <w:rFonts w:ascii="黑体" w:eastAsia="黑体" w:hAnsi="黑体" w:hint="eastAsia"/>
          <w:sz w:val="30"/>
          <w:szCs w:val="30"/>
        </w:rPr>
        <w:t>一、主要职能</w:t>
      </w:r>
    </w:p>
    <w:p w:rsidR="00E41B32" w:rsidRDefault="00E41B32" w:rsidP="00E41B32">
      <w:pPr>
        <w:spacing w:line="600" w:lineRule="exact"/>
        <w:ind w:firstLineChars="200" w:firstLine="600"/>
        <w:rPr>
          <w:rFonts w:ascii="楷体" w:eastAsia="楷体" w:hAnsi="楷体" w:hint="eastAsia"/>
          <w:sz w:val="30"/>
          <w:szCs w:val="30"/>
        </w:rPr>
      </w:pPr>
      <w:r>
        <w:rPr>
          <w:rFonts w:ascii="楷体" w:eastAsia="楷体" w:hAnsi="楷体" w:hint="eastAsia"/>
          <w:bCs/>
          <w:sz w:val="30"/>
          <w:szCs w:val="30"/>
        </w:rPr>
        <w:t>（一）主要职能</w:t>
      </w:r>
    </w:p>
    <w:p w:rsidR="00E41B32" w:rsidRDefault="00E41B32" w:rsidP="00E41B32">
      <w:pPr>
        <w:widowControl/>
        <w:ind w:firstLineChars="200" w:firstLine="600"/>
        <w:jc w:val="left"/>
        <w:rPr>
          <w:rFonts w:ascii="楷体_GB2312" w:hAnsi="楷体_GB2312" w:hint="eastAsia"/>
          <w:sz w:val="30"/>
          <w:szCs w:val="30"/>
        </w:rPr>
      </w:pPr>
      <w:r>
        <w:rPr>
          <w:rFonts w:ascii="仿宋_GB2312" w:hAnsi="仿宋_GB2312"/>
          <w:sz w:val="30"/>
          <w:szCs w:val="30"/>
        </w:rPr>
        <w:t>协助对片区内入园项目实行全程跟踪和代办服务，协调帮助解决入园项目建设中的困难和问题。</w:t>
      </w:r>
    </w:p>
    <w:p w:rsidR="00E41B32" w:rsidRDefault="00E41B32" w:rsidP="00E41B32">
      <w:pPr>
        <w:pStyle w:val="a3"/>
        <w:adjustRightInd w:val="0"/>
        <w:snapToGrid w:val="0"/>
        <w:spacing w:before="93" w:line="600" w:lineRule="exact"/>
        <w:ind w:firstLineChars="210" w:firstLine="630"/>
        <w:rPr>
          <w:rFonts w:ascii="楷体" w:eastAsia="楷体" w:hAnsi="楷体"/>
          <w:bCs/>
        </w:rPr>
      </w:pPr>
      <w:r>
        <w:rPr>
          <w:rFonts w:ascii="楷体" w:eastAsia="楷体" w:hAnsi="楷体" w:hint="eastAsia"/>
          <w:bCs/>
        </w:rPr>
        <w:t>（二）2018年度重点工作任务介绍</w:t>
      </w:r>
    </w:p>
    <w:p w:rsidR="00E41B32" w:rsidRDefault="00E41B32" w:rsidP="00E41B32">
      <w:pPr>
        <w:pStyle w:val="a3"/>
        <w:adjustRightInd w:val="0"/>
        <w:snapToGrid w:val="0"/>
        <w:spacing w:before="93" w:line="600" w:lineRule="exact"/>
        <w:ind w:firstLineChars="210" w:firstLine="630"/>
        <w:rPr>
          <w:rFonts w:ascii="方正仿宋_GBK" w:eastAsia="方正仿宋_GBK" w:hint="eastAsia"/>
          <w:sz w:val="32"/>
          <w:szCs w:val="32"/>
        </w:rPr>
      </w:pPr>
      <w:r>
        <w:t>2018</w:t>
      </w:r>
      <w:r>
        <w:t>年</w:t>
      </w:r>
      <w:r>
        <w:t>9</w:t>
      </w:r>
      <w:r>
        <w:t>月</w:t>
      </w:r>
      <w:r>
        <w:t>17</w:t>
      </w:r>
      <w:r>
        <w:t>日，经开区组织召开经开区调整园区管委会工作机制工作会。会议对三个园区管委会运营方案进行了通报，并明确了园区体制机制调整及人员调整情况。</w:t>
      </w:r>
      <w:proofErr w:type="gramStart"/>
      <w:r>
        <w:t>园区办</w:t>
      </w:r>
      <w:proofErr w:type="gramEnd"/>
      <w:r>
        <w:t>撤销，南海子工业园区管委会、西城工业园区管委会、云南（曲靖）国际农业食品科技园区管委会独立分设、实体运行。</w:t>
      </w:r>
    </w:p>
    <w:p w:rsidR="00E41B32" w:rsidRDefault="00E41B32" w:rsidP="00E41B32">
      <w:pPr>
        <w:pStyle w:val="a3"/>
        <w:adjustRightInd w:val="0"/>
        <w:snapToGrid w:val="0"/>
        <w:spacing w:before="93" w:line="600" w:lineRule="exact"/>
        <w:ind w:firstLineChars="210" w:firstLine="630"/>
        <w:rPr>
          <w:rFonts w:hint="eastAsia"/>
        </w:rPr>
      </w:pPr>
      <w:r>
        <w:t>（</w:t>
      </w:r>
      <w:r>
        <w:t>1</w:t>
      </w:r>
      <w:r>
        <w:t>）深入实行</w:t>
      </w:r>
      <w:r>
        <w:t>“</w:t>
      </w:r>
      <w:r>
        <w:t>一线工作法</w:t>
      </w:r>
      <w:r>
        <w:t>”</w:t>
      </w:r>
      <w:r>
        <w:t>，紧盯目标任务，以协调推进产业建设为重点，创新思路举措，服务工作提质增效，项目建设快速推进。</w:t>
      </w:r>
    </w:p>
    <w:p w:rsidR="00E41B32" w:rsidRDefault="00E41B32" w:rsidP="00E41B32">
      <w:pPr>
        <w:pStyle w:val="a3"/>
        <w:adjustRightInd w:val="0"/>
        <w:snapToGrid w:val="0"/>
        <w:spacing w:before="93" w:line="600" w:lineRule="exact"/>
        <w:ind w:firstLineChars="210" w:firstLine="630"/>
      </w:pPr>
      <w:r>
        <w:t>（</w:t>
      </w:r>
      <w:r>
        <w:t>2</w:t>
      </w:r>
      <w:r>
        <w:t>）</w:t>
      </w:r>
      <w:proofErr w:type="gramStart"/>
      <w:r>
        <w:t>修定</w:t>
      </w:r>
      <w:proofErr w:type="gramEnd"/>
      <w:r>
        <w:t>经开区</w:t>
      </w:r>
      <w:r>
        <w:t>2018</w:t>
      </w:r>
      <w:r>
        <w:t>年重点包保责任制，推进制作《重点产业包保项目示意图》、《重点项目跟进服务单》把项目对应到领导，分配到部门，具体到责任人，实行经开区重点产业项目包保制度，一个项目一个包保领导，一个项目一个包保部门，一个项目</w:t>
      </w:r>
      <w:proofErr w:type="gramStart"/>
      <w:r>
        <w:t>一</w:t>
      </w:r>
      <w:proofErr w:type="gramEnd"/>
      <w:r>
        <w:t>套管理机制，扎实推进项目建设取得新进展。</w:t>
      </w:r>
    </w:p>
    <w:p w:rsidR="00E41B32" w:rsidRDefault="00E41B32" w:rsidP="00E41B32">
      <w:pPr>
        <w:pStyle w:val="a3"/>
        <w:adjustRightInd w:val="0"/>
        <w:snapToGrid w:val="0"/>
        <w:spacing w:before="93" w:line="600" w:lineRule="exact"/>
        <w:ind w:firstLineChars="210" w:firstLine="630"/>
      </w:pPr>
      <w:r>
        <w:t>（</w:t>
      </w:r>
      <w:r>
        <w:t>3</w:t>
      </w:r>
      <w:r>
        <w:t>）在做好项目服务中心工作的前提下，积极地参与到文明城市创建工作当中，合力共创文明城。</w:t>
      </w:r>
    </w:p>
    <w:p w:rsidR="00E41B32" w:rsidRDefault="00E41B32" w:rsidP="00E41B32">
      <w:pPr>
        <w:spacing w:line="600" w:lineRule="exact"/>
        <w:ind w:firstLineChars="200" w:firstLine="600"/>
        <w:rPr>
          <w:rFonts w:ascii="黑体" w:eastAsia="黑体" w:hAnsi="黑体"/>
          <w:sz w:val="30"/>
          <w:szCs w:val="30"/>
        </w:rPr>
      </w:pPr>
      <w:r>
        <w:rPr>
          <w:rFonts w:ascii="黑体" w:eastAsia="黑体" w:hAnsi="黑体" w:hint="eastAsia"/>
          <w:sz w:val="30"/>
          <w:szCs w:val="30"/>
        </w:rPr>
        <w:lastRenderedPageBreak/>
        <w:t>二、部门基本情况</w:t>
      </w:r>
    </w:p>
    <w:p w:rsidR="00E41B32" w:rsidRDefault="00E41B32" w:rsidP="00E41B32">
      <w:pPr>
        <w:spacing w:line="600" w:lineRule="exact"/>
        <w:ind w:firstLineChars="200" w:firstLine="600"/>
        <w:rPr>
          <w:rFonts w:ascii="楷体" w:eastAsia="楷体" w:hAnsi="楷体" w:hint="eastAsia"/>
          <w:sz w:val="30"/>
          <w:szCs w:val="30"/>
        </w:rPr>
      </w:pPr>
      <w:r>
        <w:rPr>
          <w:rFonts w:ascii="楷体" w:eastAsia="楷体" w:hAnsi="楷体" w:hint="eastAsia"/>
          <w:sz w:val="30"/>
          <w:szCs w:val="30"/>
        </w:rPr>
        <w:t>（一）部门决算单位构成</w:t>
      </w:r>
    </w:p>
    <w:p w:rsidR="00E41B32" w:rsidRDefault="00E41B32" w:rsidP="00E41B32">
      <w:pPr>
        <w:spacing w:line="600" w:lineRule="exact"/>
        <w:ind w:firstLineChars="200" w:firstLine="600"/>
        <w:rPr>
          <w:rFonts w:ascii="仿宋_GB2312" w:hAnsi="仿宋_GB2312" w:hint="eastAsia"/>
          <w:sz w:val="30"/>
          <w:szCs w:val="30"/>
        </w:rPr>
      </w:pPr>
      <w:r>
        <w:rPr>
          <w:rFonts w:ascii="仿宋_GB2312" w:hAnsi="仿宋_GB2312"/>
          <w:sz w:val="30"/>
          <w:szCs w:val="30"/>
        </w:rPr>
        <w:t>纳入</w:t>
      </w:r>
      <w:r>
        <w:rPr>
          <w:rFonts w:ascii="仿宋_GB2312" w:hAnsi="仿宋_GB2312"/>
          <w:sz w:val="30"/>
          <w:szCs w:val="30"/>
        </w:rPr>
        <w:t>2018</w:t>
      </w:r>
      <w:r>
        <w:rPr>
          <w:rFonts w:ascii="仿宋_GB2312" w:hAnsi="仿宋_GB2312"/>
          <w:sz w:val="30"/>
          <w:szCs w:val="30"/>
        </w:rPr>
        <w:t>年度部门决算编报的单位共</w:t>
      </w:r>
      <w:r>
        <w:rPr>
          <w:rFonts w:ascii="仿宋_GB2312" w:hAnsi="仿宋_GB2312"/>
          <w:sz w:val="30"/>
          <w:szCs w:val="30"/>
        </w:rPr>
        <w:t>1</w:t>
      </w:r>
      <w:r>
        <w:rPr>
          <w:rFonts w:ascii="仿宋_GB2312" w:hAnsi="仿宋_GB2312"/>
          <w:sz w:val="30"/>
          <w:szCs w:val="30"/>
        </w:rPr>
        <w:t>个。</w:t>
      </w:r>
    </w:p>
    <w:p w:rsidR="00E41B32" w:rsidRDefault="00E41B32" w:rsidP="00E41B32">
      <w:pPr>
        <w:spacing w:line="600" w:lineRule="exact"/>
        <w:ind w:firstLineChars="200" w:firstLine="600"/>
        <w:rPr>
          <w:rFonts w:ascii="仿宋_GB2312" w:hAnsi="仿宋_GB2312"/>
          <w:sz w:val="30"/>
          <w:szCs w:val="30"/>
        </w:rPr>
      </w:pPr>
      <w:r>
        <w:rPr>
          <w:rFonts w:ascii="仿宋_GB2312" w:hAnsi="仿宋_GB2312"/>
          <w:sz w:val="30"/>
          <w:szCs w:val="30"/>
        </w:rPr>
        <w:t>曲靖经济技术开发区南海子工业园区管理委员会</w:t>
      </w:r>
    </w:p>
    <w:p w:rsidR="00E41B32" w:rsidRDefault="00E41B32" w:rsidP="00E41B32">
      <w:pPr>
        <w:ind w:firstLineChars="200" w:firstLine="600"/>
        <w:rPr>
          <w:rFonts w:ascii="楷体" w:eastAsia="楷体" w:hAnsi="楷体"/>
          <w:sz w:val="30"/>
          <w:szCs w:val="30"/>
        </w:rPr>
      </w:pPr>
      <w:r>
        <w:rPr>
          <w:rFonts w:ascii="楷体" w:eastAsia="楷体" w:hAnsi="楷体" w:hint="eastAsia"/>
          <w:sz w:val="30"/>
          <w:szCs w:val="30"/>
        </w:rPr>
        <w:t xml:space="preserve">（二）部门人员和车辆的编制及实有情况 </w:t>
      </w:r>
    </w:p>
    <w:p w:rsidR="00E41B32" w:rsidRDefault="00E41B32" w:rsidP="00E41B32">
      <w:pPr>
        <w:spacing w:line="600" w:lineRule="exact"/>
        <w:ind w:firstLineChars="200" w:firstLine="600"/>
        <w:rPr>
          <w:rFonts w:ascii="仿宋_GB2312" w:hAnsi="仿宋_GB2312" w:hint="eastAsia"/>
          <w:sz w:val="30"/>
          <w:szCs w:val="30"/>
        </w:rPr>
      </w:pPr>
      <w:r>
        <w:rPr>
          <w:rFonts w:ascii="仿宋_GB2312" w:hAnsi="仿宋_GB2312"/>
          <w:sz w:val="30"/>
          <w:szCs w:val="30"/>
        </w:rPr>
        <w:t>曲靖经济技术开发区南海子工业园区管理委员会</w:t>
      </w:r>
      <w:r>
        <w:rPr>
          <w:rFonts w:ascii="仿宋_GB2312" w:hAnsi="仿宋_GB2312"/>
          <w:sz w:val="30"/>
          <w:szCs w:val="30"/>
        </w:rPr>
        <w:t>2018</w:t>
      </w:r>
      <w:r>
        <w:rPr>
          <w:rFonts w:ascii="仿宋_GB2312" w:hAnsi="仿宋_GB2312"/>
          <w:sz w:val="30"/>
          <w:szCs w:val="30"/>
        </w:rPr>
        <w:t>年末实有</w:t>
      </w:r>
      <w:r>
        <w:rPr>
          <w:rFonts w:ascii="仿宋_GB2312" w:hAnsi="仿宋_GB2312"/>
          <w:sz w:val="30"/>
          <w:szCs w:val="30"/>
        </w:rPr>
        <w:t>7</w:t>
      </w:r>
      <w:r>
        <w:rPr>
          <w:rFonts w:ascii="仿宋_GB2312" w:hAnsi="仿宋_GB2312"/>
          <w:sz w:val="30"/>
          <w:szCs w:val="30"/>
        </w:rPr>
        <w:t>人，</w:t>
      </w:r>
      <w:r>
        <w:rPr>
          <w:rFonts w:ascii="仿宋_GB2312" w:hAnsi="仿宋_GB2312" w:cs="Arial"/>
          <w:kern w:val="0"/>
          <w:sz w:val="30"/>
          <w:szCs w:val="30"/>
        </w:rPr>
        <w:t>其中：行政编制</w:t>
      </w:r>
      <w:r>
        <w:rPr>
          <w:rFonts w:ascii="仿宋_GB2312" w:hAnsi="仿宋_GB2312"/>
          <w:sz w:val="30"/>
          <w:szCs w:val="30"/>
        </w:rPr>
        <w:t>1</w:t>
      </w:r>
      <w:r>
        <w:rPr>
          <w:rFonts w:ascii="仿宋_GB2312" w:hAnsi="仿宋_GB2312" w:cs="Arial"/>
          <w:kern w:val="0"/>
          <w:sz w:val="30"/>
          <w:szCs w:val="30"/>
        </w:rPr>
        <w:t>人；事业编制</w:t>
      </w:r>
      <w:r>
        <w:rPr>
          <w:rFonts w:ascii="仿宋_GB2312" w:hAnsi="仿宋_GB2312"/>
          <w:sz w:val="30"/>
          <w:szCs w:val="30"/>
        </w:rPr>
        <w:t>1</w:t>
      </w:r>
      <w:r>
        <w:rPr>
          <w:rFonts w:ascii="仿宋_GB2312" w:hAnsi="仿宋_GB2312" w:cs="Arial"/>
          <w:kern w:val="0"/>
          <w:sz w:val="30"/>
          <w:szCs w:val="30"/>
        </w:rPr>
        <w:t>人；借调人员</w:t>
      </w:r>
      <w:r>
        <w:rPr>
          <w:rFonts w:ascii="仿宋_GB2312" w:hAnsi="仿宋_GB2312" w:cs="Arial"/>
          <w:kern w:val="0"/>
          <w:sz w:val="30"/>
          <w:szCs w:val="30"/>
        </w:rPr>
        <w:t>1</w:t>
      </w:r>
      <w:r>
        <w:rPr>
          <w:rFonts w:ascii="仿宋_GB2312" w:hAnsi="仿宋_GB2312"/>
          <w:sz w:val="30"/>
          <w:szCs w:val="30"/>
        </w:rPr>
        <w:t>人；长期聘用人员</w:t>
      </w:r>
      <w:r>
        <w:rPr>
          <w:rFonts w:ascii="仿宋_GB2312" w:hAnsi="仿宋_GB2312"/>
          <w:sz w:val="30"/>
          <w:szCs w:val="30"/>
        </w:rPr>
        <w:t>1</w:t>
      </w:r>
      <w:r>
        <w:rPr>
          <w:rFonts w:ascii="仿宋_GB2312" w:hAnsi="仿宋_GB2312"/>
          <w:sz w:val="30"/>
          <w:szCs w:val="30"/>
        </w:rPr>
        <w:t>人；政府购买服务人员</w:t>
      </w:r>
      <w:r>
        <w:rPr>
          <w:rFonts w:ascii="仿宋_GB2312" w:hAnsi="仿宋_GB2312"/>
          <w:sz w:val="30"/>
          <w:szCs w:val="30"/>
        </w:rPr>
        <w:t>3</w:t>
      </w:r>
      <w:r>
        <w:rPr>
          <w:rFonts w:ascii="仿宋_GB2312" w:hAnsi="仿宋_GB2312"/>
          <w:sz w:val="30"/>
          <w:szCs w:val="30"/>
        </w:rPr>
        <w:t>人。</w:t>
      </w:r>
    </w:p>
    <w:p w:rsidR="00E41B32" w:rsidRDefault="00E41B32" w:rsidP="00E41B32">
      <w:pPr>
        <w:spacing w:line="600" w:lineRule="exact"/>
        <w:ind w:firstLineChars="200" w:firstLine="600"/>
        <w:rPr>
          <w:rFonts w:ascii="仿宋_GB2312" w:hAnsi="仿宋_GB2312"/>
          <w:sz w:val="30"/>
          <w:szCs w:val="30"/>
        </w:rPr>
      </w:pPr>
      <w:r>
        <w:rPr>
          <w:rFonts w:ascii="仿宋_GB2312" w:hAnsi="仿宋_GB2312"/>
          <w:sz w:val="30"/>
          <w:szCs w:val="30"/>
        </w:rPr>
        <w:t xml:space="preserve"> </w:t>
      </w:r>
    </w:p>
    <w:p w:rsidR="00E41B32" w:rsidRDefault="00E41B32" w:rsidP="00E41B32">
      <w:pPr>
        <w:jc w:val="center"/>
        <w:rPr>
          <w:rFonts w:ascii="黑体" w:eastAsia="黑体" w:hAnsi="黑体"/>
          <w:sz w:val="32"/>
          <w:szCs w:val="32"/>
        </w:rPr>
      </w:pPr>
      <w:r>
        <w:rPr>
          <w:rFonts w:ascii="黑体" w:eastAsia="黑体" w:hAnsi="黑体" w:hint="eastAsia"/>
          <w:sz w:val="32"/>
          <w:szCs w:val="32"/>
        </w:rPr>
        <w:t>第二部分  2018年度部门决算表</w:t>
      </w:r>
    </w:p>
    <w:p w:rsidR="00E41B32" w:rsidRDefault="00E41B32" w:rsidP="00E41B32">
      <w:pPr>
        <w:spacing w:line="600" w:lineRule="exact"/>
        <w:ind w:firstLineChars="200" w:firstLine="600"/>
        <w:jc w:val="center"/>
        <w:rPr>
          <w:rFonts w:ascii="仿宋_GB2312" w:hAnsi="仿宋_GB2312" w:hint="eastAsia"/>
          <w:sz w:val="30"/>
          <w:szCs w:val="30"/>
        </w:rPr>
      </w:pPr>
      <w:r>
        <w:rPr>
          <w:rFonts w:ascii="仿宋_GB2312" w:hAnsi="仿宋_GB2312"/>
          <w:sz w:val="30"/>
          <w:szCs w:val="30"/>
        </w:rPr>
        <w:t>（详见附件）</w:t>
      </w:r>
    </w:p>
    <w:p w:rsidR="00E41B32" w:rsidRDefault="00E41B32" w:rsidP="00E41B32">
      <w:pPr>
        <w:spacing w:line="600" w:lineRule="exact"/>
        <w:ind w:firstLineChars="200" w:firstLine="600"/>
        <w:jc w:val="center"/>
        <w:rPr>
          <w:rFonts w:ascii="仿宋_GB2312" w:hAnsi="仿宋_GB2312"/>
          <w:sz w:val="30"/>
          <w:szCs w:val="30"/>
        </w:rPr>
      </w:pPr>
      <w:r>
        <w:rPr>
          <w:rFonts w:ascii="仿宋_GB2312" w:hAnsi="仿宋_GB2312"/>
          <w:sz w:val="30"/>
          <w:szCs w:val="30"/>
        </w:rPr>
        <w:t xml:space="preserve"> </w:t>
      </w:r>
    </w:p>
    <w:p w:rsidR="00E41B32" w:rsidRDefault="00E41B32" w:rsidP="00E41B32">
      <w:pPr>
        <w:jc w:val="center"/>
        <w:rPr>
          <w:rFonts w:ascii="黑体" w:eastAsia="黑体" w:hAnsi="黑体"/>
          <w:sz w:val="32"/>
          <w:szCs w:val="32"/>
        </w:rPr>
      </w:pPr>
      <w:r>
        <w:rPr>
          <w:rFonts w:ascii="黑体" w:eastAsia="黑体" w:hAnsi="黑体" w:hint="eastAsia"/>
          <w:sz w:val="32"/>
          <w:szCs w:val="32"/>
        </w:rPr>
        <w:t>第三部分  2018年度部门决算情况说明</w:t>
      </w:r>
    </w:p>
    <w:p w:rsidR="00E41B32" w:rsidRDefault="00E41B32" w:rsidP="00E41B32">
      <w:pPr>
        <w:ind w:firstLineChars="200" w:firstLine="600"/>
        <w:jc w:val="left"/>
        <w:rPr>
          <w:rFonts w:ascii="黑体" w:eastAsia="黑体" w:hAnsi="黑体" w:hint="eastAsia"/>
          <w:sz w:val="30"/>
          <w:szCs w:val="30"/>
        </w:rPr>
      </w:pPr>
      <w:r>
        <w:rPr>
          <w:rFonts w:ascii="黑体" w:eastAsia="黑体" w:hAnsi="黑体" w:hint="eastAsia"/>
          <w:sz w:val="30"/>
          <w:szCs w:val="30"/>
        </w:rPr>
        <w:t>一、收入决算情况说明</w:t>
      </w:r>
    </w:p>
    <w:p w:rsidR="00E41B32" w:rsidRDefault="00E41B32" w:rsidP="00E41B32">
      <w:pPr>
        <w:widowControl/>
        <w:snapToGrid w:val="0"/>
        <w:spacing w:before="100" w:after="100" w:line="600" w:lineRule="exact"/>
        <w:ind w:firstLine="538"/>
        <w:jc w:val="left"/>
        <w:rPr>
          <w:rFonts w:ascii="仿宋_GB2312" w:hAnsi="宋体" w:cs="Arial" w:hint="eastAsia"/>
          <w:kern w:val="0"/>
          <w:sz w:val="30"/>
          <w:szCs w:val="30"/>
        </w:rPr>
      </w:pPr>
      <w:r>
        <w:rPr>
          <w:rFonts w:ascii="仿宋_GB2312" w:hAnsi="仿宋_GB2312" w:cs="Arial"/>
          <w:kern w:val="0"/>
          <w:sz w:val="30"/>
          <w:szCs w:val="30"/>
        </w:rPr>
        <w:t>曲靖经济技术开发区南海子工业园区管理委员会</w:t>
      </w:r>
      <w:r>
        <w:rPr>
          <w:rFonts w:ascii="仿宋_GB2312" w:hAnsi="仿宋_GB2312" w:cs="Arial"/>
          <w:kern w:val="0"/>
          <w:sz w:val="30"/>
          <w:szCs w:val="30"/>
        </w:rPr>
        <w:t>2018</w:t>
      </w:r>
      <w:r>
        <w:rPr>
          <w:rFonts w:ascii="仿宋_GB2312" w:hAnsi="仿宋_GB2312" w:cs="Arial"/>
          <w:kern w:val="0"/>
          <w:sz w:val="30"/>
          <w:szCs w:val="30"/>
        </w:rPr>
        <w:t>年度收入合计</w:t>
      </w:r>
      <w:r>
        <w:rPr>
          <w:rFonts w:ascii="仿宋_GB2312" w:hAnsi="仿宋_GB2312" w:cs="Arial"/>
          <w:kern w:val="0"/>
          <w:sz w:val="30"/>
          <w:szCs w:val="30"/>
        </w:rPr>
        <w:t>20.53</w:t>
      </w:r>
      <w:r>
        <w:rPr>
          <w:rFonts w:ascii="仿宋_GB2312" w:hAnsi="仿宋_GB2312" w:cs="Arial"/>
          <w:kern w:val="0"/>
          <w:sz w:val="30"/>
          <w:szCs w:val="30"/>
        </w:rPr>
        <w:t>万元。</w:t>
      </w:r>
      <w:r>
        <w:rPr>
          <w:rFonts w:ascii="仿宋_GB2312" w:hAnsi="仿宋_GB2312"/>
          <w:sz w:val="30"/>
          <w:szCs w:val="30"/>
        </w:rPr>
        <w:t>其中：财政拨款收入</w:t>
      </w:r>
      <w:r>
        <w:rPr>
          <w:rFonts w:ascii="仿宋_GB2312" w:hAnsi="仿宋_GB2312" w:cs="Arial"/>
          <w:kern w:val="0"/>
          <w:sz w:val="30"/>
          <w:szCs w:val="30"/>
        </w:rPr>
        <w:t>20.53</w:t>
      </w:r>
      <w:r>
        <w:rPr>
          <w:rFonts w:ascii="仿宋_GB2312" w:hAnsi="仿宋_GB2312"/>
          <w:sz w:val="30"/>
          <w:szCs w:val="30"/>
        </w:rPr>
        <w:t>万元，占总收入的</w:t>
      </w:r>
      <w:r>
        <w:rPr>
          <w:rFonts w:ascii="仿宋_GB2312" w:hAnsi="仿宋_GB2312"/>
          <w:sz w:val="30"/>
          <w:szCs w:val="30"/>
        </w:rPr>
        <w:t>100%</w:t>
      </w:r>
      <w:r>
        <w:rPr>
          <w:rFonts w:ascii="仿宋_GB2312" w:hAnsi="仿宋_GB2312"/>
          <w:sz w:val="30"/>
          <w:szCs w:val="30"/>
        </w:rPr>
        <w:t>。</w:t>
      </w:r>
    </w:p>
    <w:p w:rsidR="00E41B32" w:rsidRDefault="00E41B32" w:rsidP="00E41B32">
      <w:pPr>
        <w:ind w:firstLineChars="200" w:firstLine="600"/>
        <w:jc w:val="left"/>
        <w:rPr>
          <w:rFonts w:ascii="黑体" w:eastAsia="黑体" w:hAnsi="黑体"/>
          <w:sz w:val="30"/>
          <w:szCs w:val="30"/>
        </w:rPr>
      </w:pPr>
      <w:r>
        <w:rPr>
          <w:rFonts w:ascii="黑体" w:eastAsia="黑体" w:hAnsi="黑体" w:hint="eastAsia"/>
          <w:sz w:val="30"/>
          <w:szCs w:val="30"/>
        </w:rPr>
        <w:t>二、支出决算情况说明</w:t>
      </w:r>
    </w:p>
    <w:p w:rsidR="00E41B32" w:rsidRDefault="00E41B32" w:rsidP="00E41B32">
      <w:pPr>
        <w:spacing w:line="600" w:lineRule="exact"/>
        <w:ind w:firstLineChars="200" w:firstLine="600"/>
        <w:rPr>
          <w:rFonts w:ascii="仿宋_GB2312" w:hAnsi="仿宋_GB2312" w:hint="eastAsia"/>
          <w:sz w:val="30"/>
          <w:szCs w:val="30"/>
        </w:rPr>
      </w:pPr>
      <w:r>
        <w:rPr>
          <w:rFonts w:ascii="仿宋_GB2312" w:hAnsi="仿宋_GB2312" w:cs="Arial"/>
          <w:kern w:val="0"/>
          <w:sz w:val="30"/>
          <w:szCs w:val="30"/>
        </w:rPr>
        <w:t>曲靖经济技术开发区南海子工业园区管理委员会</w:t>
      </w:r>
      <w:r>
        <w:rPr>
          <w:rFonts w:ascii="仿宋_GB2312" w:hAnsi="仿宋_GB2312"/>
          <w:sz w:val="30"/>
          <w:szCs w:val="30"/>
        </w:rPr>
        <w:t>2018</w:t>
      </w:r>
      <w:r>
        <w:rPr>
          <w:rFonts w:ascii="仿宋_GB2312" w:hAnsi="仿宋_GB2312"/>
          <w:sz w:val="30"/>
          <w:szCs w:val="30"/>
        </w:rPr>
        <w:t>年度支出合计</w:t>
      </w:r>
      <w:r>
        <w:rPr>
          <w:rFonts w:ascii="仿宋_GB2312" w:hAnsi="仿宋_GB2312"/>
          <w:sz w:val="30"/>
          <w:szCs w:val="30"/>
        </w:rPr>
        <w:t>16.95</w:t>
      </w:r>
      <w:r>
        <w:rPr>
          <w:rFonts w:ascii="仿宋_GB2312" w:hAnsi="仿宋_GB2312"/>
          <w:sz w:val="30"/>
          <w:szCs w:val="30"/>
        </w:rPr>
        <w:t>万元。其中：</w:t>
      </w:r>
      <w:r>
        <w:rPr>
          <w:rFonts w:ascii="仿宋_GB2312" w:hAnsi="仿宋_GB2312" w:cs="Arial"/>
          <w:kern w:val="0"/>
          <w:sz w:val="30"/>
          <w:szCs w:val="30"/>
        </w:rPr>
        <w:t>基本支出</w:t>
      </w:r>
      <w:r>
        <w:rPr>
          <w:rFonts w:ascii="仿宋_GB2312" w:hAnsi="仿宋_GB2312"/>
          <w:sz w:val="30"/>
          <w:szCs w:val="30"/>
        </w:rPr>
        <w:t>9</w:t>
      </w:r>
      <w:r>
        <w:rPr>
          <w:rFonts w:ascii="仿宋_GB2312" w:hAnsi="仿宋_GB2312" w:cs="Arial"/>
          <w:kern w:val="0"/>
          <w:sz w:val="30"/>
          <w:szCs w:val="30"/>
        </w:rPr>
        <w:t>万元，占总支出的</w:t>
      </w:r>
      <w:r>
        <w:rPr>
          <w:rFonts w:ascii="仿宋_GB2312" w:hAnsi="仿宋_GB2312"/>
          <w:sz w:val="30"/>
          <w:szCs w:val="30"/>
        </w:rPr>
        <w:t>53.1</w:t>
      </w:r>
      <w:r>
        <w:rPr>
          <w:rFonts w:ascii="仿宋_GB2312" w:hAnsi="仿宋_GB2312" w:cs="Arial"/>
          <w:kern w:val="0"/>
          <w:sz w:val="30"/>
          <w:szCs w:val="30"/>
        </w:rPr>
        <w:t>％；项目支出</w:t>
      </w:r>
      <w:r>
        <w:rPr>
          <w:rFonts w:ascii="仿宋_GB2312" w:hAnsi="仿宋_GB2312"/>
          <w:sz w:val="30"/>
          <w:szCs w:val="30"/>
        </w:rPr>
        <w:t>7.95</w:t>
      </w:r>
      <w:r>
        <w:rPr>
          <w:rFonts w:ascii="仿宋_GB2312" w:hAnsi="仿宋_GB2312" w:cs="Arial"/>
          <w:kern w:val="0"/>
          <w:sz w:val="30"/>
          <w:szCs w:val="30"/>
        </w:rPr>
        <w:t>万元，占总支出的</w:t>
      </w:r>
      <w:r>
        <w:rPr>
          <w:rFonts w:ascii="仿宋_GB2312" w:hAnsi="仿宋_GB2312"/>
          <w:sz w:val="30"/>
          <w:szCs w:val="30"/>
        </w:rPr>
        <w:t>46.9</w:t>
      </w:r>
      <w:r>
        <w:rPr>
          <w:rFonts w:ascii="仿宋_GB2312" w:hAnsi="仿宋_GB2312" w:cs="Arial"/>
          <w:kern w:val="0"/>
          <w:sz w:val="30"/>
          <w:szCs w:val="30"/>
        </w:rPr>
        <w:t>％。</w:t>
      </w:r>
    </w:p>
    <w:p w:rsidR="00E41B32" w:rsidRDefault="00E41B32" w:rsidP="00E41B32">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（一）基本支出情况</w:t>
      </w:r>
    </w:p>
    <w:p w:rsidR="00E41B32" w:rsidRDefault="00E41B32" w:rsidP="00E41B32">
      <w:pPr>
        <w:widowControl/>
        <w:snapToGrid w:val="0"/>
        <w:spacing w:before="100" w:after="100" w:line="600" w:lineRule="exact"/>
        <w:ind w:firstLineChars="200" w:firstLine="600"/>
        <w:jc w:val="left"/>
        <w:rPr>
          <w:rFonts w:ascii="仿宋_GB2312" w:hAnsi="仿宋_GB2312" w:hint="eastAsia"/>
          <w:sz w:val="30"/>
          <w:szCs w:val="30"/>
        </w:rPr>
      </w:pPr>
      <w:r>
        <w:rPr>
          <w:rFonts w:ascii="仿宋_GB2312" w:hAnsi="仿宋_GB2312"/>
          <w:sz w:val="30"/>
          <w:szCs w:val="30"/>
        </w:rPr>
        <w:lastRenderedPageBreak/>
        <w:t>2018</w:t>
      </w:r>
      <w:r>
        <w:rPr>
          <w:rFonts w:ascii="仿宋_GB2312" w:hAnsi="仿宋_GB2312"/>
          <w:sz w:val="30"/>
          <w:szCs w:val="30"/>
        </w:rPr>
        <w:t>年度用于保障机构正常运转的日常支出</w:t>
      </w:r>
      <w:r>
        <w:rPr>
          <w:rFonts w:ascii="仿宋_GB2312" w:hAnsi="仿宋_GB2312"/>
          <w:sz w:val="30"/>
          <w:szCs w:val="30"/>
        </w:rPr>
        <w:t>9</w:t>
      </w:r>
      <w:r>
        <w:rPr>
          <w:rFonts w:ascii="仿宋_GB2312" w:hAnsi="仿宋_GB2312"/>
          <w:sz w:val="30"/>
          <w:szCs w:val="30"/>
        </w:rPr>
        <w:t>万元。包括津贴补贴、奖金、其他工资福利等人员经费支出</w:t>
      </w:r>
      <w:r>
        <w:rPr>
          <w:rFonts w:ascii="仿宋_GB2312" w:hAnsi="仿宋_GB2312"/>
          <w:sz w:val="30"/>
          <w:szCs w:val="30"/>
        </w:rPr>
        <w:t>7.42</w:t>
      </w:r>
      <w:r>
        <w:rPr>
          <w:rFonts w:ascii="仿宋_GB2312" w:hAnsi="仿宋_GB2312"/>
          <w:sz w:val="30"/>
          <w:szCs w:val="30"/>
        </w:rPr>
        <w:t>万元，</w:t>
      </w:r>
      <w:proofErr w:type="gramStart"/>
      <w:r>
        <w:rPr>
          <w:rFonts w:ascii="仿宋_GB2312" w:hAnsi="仿宋_GB2312"/>
          <w:sz w:val="30"/>
          <w:szCs w:val="30"/>
        </w:rPr>
        <w:t>占基本</w:t>
      </w:r>
      <w:proofErr w:type="gramEnd"/>
      <w:r>
        <w:rPr>
          <w:rFonts w:ascii="仿宋_GB2312" w:hAnsi="仿宋_GB2312"/>
          <w:sz w:val="30"/>
          <w:szCs w:val="30"/>
        </w:rPr>
        <w:t>支出的</w:t>
      </w:r>
      <w:r>
        <w:rPr>
          <w:rFonts w:ascii="仿宋_GB2312" w:hAnsi="仿宋_GB2312"/>
          <w:sz w:val="30"/>
          <w:szCs w:val="30"/>
        </w:rPr>
        <w:t>82.44</w:t>
      </w:r>
      <w:r>
        <w:rPr>
          <w:rFonts w:ascii="仿宋_GB2312" w:hAnsi="仿宋_GB2312" w:cs="Arial"/>
          <w:kern w:val="0"/>
          <w:sz w:val="30"/>
          <w:szCs w:val="30"/>
        </w:rPr>
        <w:t>％；</w:t>
      </w:r>
      <w:r>
        <w:rPr>
          <w:rFonts w:ascii="仿宋_GB2312" w:hAnsi="仿宋_GB2312"/>
          <w:sz w:val="30"/>
          <w:szCs w:val="30"/>
        </w:rPr>
        <w:t>公务接待、劳务费等公用经费</w:t>
      </w:r>
      <w:r>
        <w:rPr>
          <w:rFonts w:ascii="仿宋_GB2312" w:hAnsi="仿宋_GB2312"/>
          <w:sz w:val="30"/>
          <w:szCs w:val="30"/>
        </w:rPr>
        <w:t>1.58</w:t>
      </w:r>
      <w:r>
        <w:rPr>
          <w:rFonts w:ascii="仿宋_GB2312" w:hAnsi="仿宋_GB2312"/>
          <w:sz w:val="30"/>
          <w:szCs w:val="30"/>
        </w:rPr>
        <w:t>万元，</w:t>
      </w:r>
      <w:proofErr w:type="gramStart"/>
      <w:r>
        <w:rPr>
          <w:rFonts w:ascii="仿宋_GB2312" w:hAnsi="仿宋_GB2312"/>
          <w:sz w:val="30"/>
          <w:szCs w:val="30"/>
        </w:rPr>
        <w:t>占基本</w:t>
      </w:r>
      <w:proofErr w:type="gramEnd"/>
      <w:r>
        <w:rPr>
          <w:rFonts w:ascii="仿宋_GB2312" w:hAnsi="仿宋_GB2312"/>
          <w:sz w:val="30"/>
          <w:szCs w:val="30"/>
        </w:rPr>
        <w:t>支出的</w:t>
      </w:r>
      <w:r>
        <w:rPr>
          <w:rFonts w:ascii="仿宋_GB2312" w:hAnsi="仿宋_GB2312"/>
          <w:sz w:val="30"/>
          <w:szCs w:val="30"/>
        </w:rPr>
        <w:t>17.56</w:t>
      </w:r>
      <w:r>
        <w:rPr>
          <w:rFonts w:ascii="仿宋_GB2312" w:hAnsi="仿宋_GB2312" w:cs="Arial"/>
          <w:kern w:val="0"/>
          <w:sz w:val="30"/>
          <w:szCs w:val="30"/>
        </w:rPr>
        <w:t>％</w:t>
      </w:r>
      <w:r>
        <w:rPr>
          <w:rFonts w:ascii="仿宋_GB2312" w:hAnsi="仿宋_GB2312"/>
          <w:sz w:val="30"/>
          <w:szCs w:val="30"/>
        </w:rPr>
        <w:t>。</w:t>
      </w:r>
    </w:p>
    <w:p w:rsidR="00E41B32" w:rsidRDefault="00E41B32" w:rsidP="00E41B32">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（二）项目支出情况</w:t>
      </w:r>
    </w:p>
    <w:p w:rsidR="00E41B32" w:rsidRDefault="00E41B32" w:rsidP="00E41B32">
      <w:pPr>
        <w:widowControl/>
        <w:snapToGrid w:val="0"/>
        <w:spacing w:before="100" w:after="100" w:line="600" w:lineRule="exact"/>
        <w:ind w:firstLineChars="200" w:firstLine="600"/>
        <w:jc w:val="left"/>
        <w:rPr>
          <w:rFonts w:ascii="仿宋_GB2312" w:hAnsi="仿宋_GB2312" w:hint="eastAsia"/>
          <w:sz w:val="30"/>
          <w:szCs w:val="30"/>
        </w:rPr>
      </w:pPr>
      <w:r>
        <w:rPr>
          <w:rFonts w:ascii="仿宋_GB2312" w:hAnsi="仿宋_GB2312"/>
          <w:sz w:val="30"/>
          <w:szCs w:val="30"/>
        </w:rPr>
        <w:t>2018</w:t>
      </w:r>
      <w:r>
        <w:rPr>
          <w:rFonts w:ascii="仿宋_GB2312" w:hAnsi="仿宋_GB2312"/>
          <w:sz w:val="30"/>
          <w:szCs w:val="30"/>
        </w:rPr>
        <w:t>年度用于保障机构为完成特定的行政工作任务或事业发展目标，用于专项业务工作的经费支出</w:t>
      </w:r>
      <w:r>
        <w:rPr>
          <w:rFonts w:ascii="仿宋_GB2312" w:hAnsi="仿宋_GB2312"/>
          <w:sz w:val="30"/>
          <w:szCs w:val="30"/>
        </w:rPr>
        <w:t>7.95</w:t>
      </w:r>
      <w:r>
        <w:rPr>
          <w:rFonts w:ascii="仿宋_GB2312" w:hAnsi="仿宋_GB2312"/>
          <w:sz w:val="30"/>
          <w:szCs w:val="30"/>
        </w:rPr>
        <w:t>万元。</w:t>
      </w:r>
    </w:p>
    <w:p w:rsidR="00E41B32" w:rsidRDefault="00E41B32" w:rsidP="00E41B32">
      <w:pPr>
        <w:widowControl/>
        <w:snapToGrid w:val="0"/>
        <w:spacing w:before="100" w:after="100" w:line="600" w:lineRule="exact"/>
        <w:ind w:firstLineChars="200" w:firstLine="600"/>
        <w:jc w:val="left"/>
        <w:rPr>
          <w:rFonts w:ascii="黑体" w:eastAsia="黑体" w:hAnsi="黑体"/>
          <w:sz w:val="30"/>
          <w:szCs w:val="30"/>
        </w:rPr>
      </w:pPr>
      <w:r>
        <w:rPr>
          <w:rFonts w:ascii="黑体" w:eastAsia="黑体" w:hAnsi="黑体" w:hint="eastAsia"/>
          <w:sz w:val="30"/>
          <w:szCs w:val="30"/>
        </w:rPr>
        <w:t>三、一般公共预算财政拨款支出决算情况说明</w:t>
      </w:r>
    </w:p>
    <w:p w:rsidR="00E41B32" w:rsidRDefault="00E41B32" w:rsidP="00E41B32">
      <w:pPr>
        <w:widowControl/>
        <w:snapToGrid w:val="0"/>
        <w:spacing w:before="100" w:after="100" w:line="600" w:lineRule="exact"/>
        <w:ind w:firstLineChars="200" w:firstLine="600"/>
        <w:jc w:val="left"/>
        <w:rPr>
          <w:rFonts w:ascii="仿宋_GB2312" w:hAnsi="仿宋_GB2312" w:hint="eastAsia"/>
          <w:sz w:val="30"/>
          <w:szCs w:val="30"/>
        </w:rPr>
      </w:pPr>
      <w:r>
        <w:rPr>
          <w:rFonts w:ascii="楷体" w:eastAsia="楷体" w:hAnsi="楷体" w:hint="eastAsia"/>
          <w:sz w:val="30"/>
          <w:szCs w:val="30"/>
        </w:rPr>
        <w:t>（一）一般公共预算财政拨款支出决算总体情况</w:t>
      </w:r>
    </w:p>
    <w:p w:rsidR="00E41B32" w:rsidRDefault="00E41B32" w:rsidP="00E41B32">
      <w:pPr>
        <w:widowControl/>
        <w:snapToGrid w:val="0"/>
        <w:spacing w:before="100" w:after="100" w:line="600" w:lineRule="exact"/>
        <w:ind w:firstLineChars="200" w:firstLine="600"/>
        <w:jc w:val="left"/>
        <w:rPr>
          <w:rFonts w:ascii="楷体" w:eastAsia="楷体" w:hAnsi="楷体"/>
          <w:sz w:val="30"/>
          <w:szCs w:val="30"/>
        </w:rPr>
      </w:pPr>
      <w:r>
        <w:rPr>
          <w:rFonts w:ascii="仿宋_GB2312" w:hAnsi="仿宋_GB2312" w:cs="Arial"/>
          <w:kern w:val="0"/>
          <w:sz w:val="30"/>
          <w:szCs w:val="30"/>
        </w:rPr>
        <w:t>曲靖经济技术开发区南海子工业园区管理委员会</w:t>
      </w:r>
      <w:r>
        <w:rPr>
          <w:rFonts w:ascii="仿宋_GB2312" w:hAnsi="仿宋_GB2312"/>
          <w:sz w:val="30"/>
          <w:szCs w:val="30"/>
        </w:rPr>
        <w:t>部门</w:t>
      </w:r>
      <w:r>
        <w:rPr>
          <w:rFonts w:ascii="仿宋_GB2312" w:hAnsi="仿宋_GB2312"/>
          <w:sz w:val="30"/>
          <w:szCs w:val="30"/>
        </w:rPr>
        <w:t>2018</w:t>
      </w:r>
      <w:r>
        <w:rPr>
          <w:rFonts w:ascii="仿宋_GB2312" w:hAnsi="仿宋_GB2312"/>
          <w:sz w:val="30"/>
          <w:szCs w:val="30"/>
        </w:rPr>
        <w:t>年度一般公共预算财政拨款支出</w:t>
      </w:r>
      <w:r>
        <w:rPr>
          <w:rFonts w:ascii="仿宋_GB2312" w:hAnsi="仿宋_GB2312" w:cs="Arial"/>
          <w:kern w:val="0"/>
          <w:sz w:val="30"/>
          <w:szCs w:val="30"/>
        </w:rPr>
        <w:t>16.95</w:t>
      </w:r>
      <w:r>
        <w:rPr>
          <w:rFonts w:ascii="仿宋_GB2312" w:hAnsi="仿宋_GB2312" w:cs="Arial"/>
          <w:kern w:val="0"/>
          <w:sz w:val="30"/>
          <w:szCs w:val="30"/>
        </w:rPr>
        <w:t>万元</w:t>
      </w:r>
      <w:r>
        <w:rPr>
          <w:rFonts w:ascii="仿宋_GB2312" w:hAnsi="仿宋_GB2312" w:cs="Arial"/>
          <w:kern w:val="0"/>
          <w:sz w:val="30"/>
          <w:szCs w:val="30"/>
        </w:rPr>
        <w:t>,</w:t>
      </w:r>
      <w:r>
        <w:rPr>
          <w:rFonts w:ascii="仿宋_GB2312" w:hAnsi="仿宋_GB2312" w:cs="Arial"/>
          <w:kern w:val="0"/>
          <w:sz w:val="30"/>
          <w:szCs w:val="30"/>
        </w:rPr>
        <w:t>占本年支出合计的</w:t>
      </w:r>
      <w:r>
        <w:rPr>
          <w:rFonts w:ascii="仿宋_GB2312" w:hAnsi="仿宋_GB2312"/>
          <w:sz w:val="30"/>
          <w:szCs w:val="30"/>
        </w:rPr>
        <w:t>100</w:t>
      </w:r>
      <w:r>
        <w:rPr>
          <w:rFonts w:ascii="仿宋_GB2312" w:hAnsi="仿宋_GB2312" w:cs="Arial"/>
          <w:kern w:val="0"/>
          <w:sz w:val="30"/>
          <w:szCs w:val="30"/>
        </w:rPr>
        <w:t>%</w:t>
      </w:r>
      <w:r>
        <w:rPr>
          <w:rFonts w:ascii="仿宋_GB2312" w:hAnsi="仿宋_GB2312" w:cs="Arial"/>
          <w:kern w:val="0"/>
          <w:sz w:val="30"/>
          <w:szCs w:val="30"/>
        </w:rPr>
        <w:t>。</w:t>
      </w: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仿宋_GB2312" w:hAnsi="仿宋_GB2312"/>
          <w:sz w:val="30"/>
          <w:szCs w:val="30"/>
        </w:rPr>
        <w:tab/>
      </w:r>
      <w:r>
        <w:rPr>
          <w:rFonts w:ascii="楷体" w:eastAsia="楷体" w:hAnsi="楷体" w:hint="eastAsia"/>
          <w:sz w:val="30"/>
          <w:szCs w:val="30"/>
        </w:rPr>
        <w:tab/>
      </w:r>
    </w:p>
    <w:p w:rsidR="00E41B32" w:rsidRDefault="00E41B32" w:rsidP="00E41B32">
      <w:pPr>
        <w:widowControl/>
        <w:snapToGrid w:val="0"/>
        <w:spacing w:before="100" w:after="100" w:line="360" w:lineRule="auto"/>
        <w:ind w:firstLineChars="200" w:firstLine="600"/>
        <w:jc w:val="left"/>
        <w:rPr>
          <w:rFonts w:ascii="仿宋_GB2312" w:hAnsi="宋体" w:cs="Arial" w:hint="eastAsia"/>
          <w:kern w:val="0"/>
          <w:sz w:val="30"/>
          <w:szCs w:val="30"/>
        </w:rPr>
      </w:pPr>
      <w:r>
        <w:rPr>
          <w:rFonts w:ascii="仿宋_GB2312" w:hAnsi="仿宋_GB2312" w:cs="Arial"/>
          <w:kern w:val="0"/>
          <w:sz w:val="30"/>
          <w:szCs w:val="30"/>
        </w:rPr>
        <w:t>1.</w:t>
      </w:r>
      <w:r>
        <w:rPr>
          <w:rFonts w:ascii="仿宋_GB2312" w:hAnsi="仿宋_GB2312" w:cs="Arial"/>
          <w:kern w:val="0"/>
          <w:sz w:val="30"/>
          <w:szCs w:val="30"/>
        </w:rPr>
        <w:t>一般公共服务（类）支出</w:t>
      </w:r>
      <w:r>
        <w:rPr>
          <w:rFonts w:ascii="仿宋_GB2312" w:hAnsi="仿宋_GB2312" w:cs="Arial"/>
          <w:kern w:val="0"/>
          <w:sz w:val="30"/>
          <w:szCs w:val="30"/>
        </w:rPr>
        <w:t>9.83</w:t>
      </w:r>
      <w:r>
        <w:rPr>
          <w:rFonts w:ascii="仿宋_GB2312" w:hAnsi="仿宋_GB2312" w:cs="Arial"/>
          <w:kern w:val="0"/>
          <w:sz w:val="30"/>
          <w:szCs w:val="30"/>
        </w:rPr>
        <w:t>万元，</w:t>
      </w:r>
      <w:r>
        <w:rPr>
          <w:rFonts w:ascii="仿宋_GB2312" w:hAnsi="仿宋_GB2312"/>
          <w:sz w:val="30"/>
          <w:szCs w:val="30"/>
        </w:rPr>
        <w:t>占一般公共预算财政拨款总支出的</w:t>
      </w:r>
      <w:r>
        <w:rPr>
          <w:rFonts w:ascii="仿宋_GB2312" w:hAnsi="仿宋_GB2312"/>
          <w:sz w:val="30"/>
          <w:szCs w:val="30"/>
        </w:rPr>
        <w:t>57.99%</w:t>
      </w:r>
      <w:r>
        <w:rPr>
          <w:rFonts w:ascii="仿宋_GB2312" w:hAnsi="仿宋_GB2312"/>
          <w:sz w:val="30"/>
          <w:szCs w:val="30"/>
        </w:rPr>
        <w:t>。</w:t>
      </w:r>
      <w:r>
        <w:rPr>
          <w:rFonts w:ascii="仿宋_GB2312" w:hAnsi="仿宋_GB2312" w:cs="Arial"/>
          <w:kern w:val="0"/>
          <w:sz w:val="30"/>
          <w:szCs w:val="30"/>
        </w:rPr>
        <w:t>主要用于人员经费</w:t>
      </w:r>
      <w:r>
        <w:rPr>
          <w:rFonts w:ascii="仿宋_GB2312" w:hAnsi="仿宋_GB2312" w:cs="Arial"/>
          <w:kern w:val="0"/>
          <w:sz w:val="30"/>
          <w:szCs w:val="30"/>
        </w:rPr>
        <w:t>7.42</w:t>
      </w:r>
      <w:r>
        <w:rPr>
          <w:rFonts w:ascii="仿宋_GB2312" w:hAnsi="仿宋_GB2312" w:cs="Arial"/>
          <w:kern w:val="0"/>
          <w:sz w:val="30"/>
          <w:szCs w:val="30"/>
        </w:rPr>
        <w:t>万元，其中包含工资福利支出</w:t>
      </w:r>
      <w:r>
        <w:rPr>
          <w:rFonts w:ascii="仿宋_GB2312" w:hAnsi="仿宋_GB2312" w:cs="Arial"/>
          <w:kern w:val="0"/>
          <w:sz w:val="30"/>
          <w:szCs w:val="30"/>
        </w:rPr>
        <w:t>7.42</w:t>
      </w:r>
      <w:r>
        <w:rPr>
          <w:rFonts w:ascii="仿宋_GB2312" w:hAnsi="仿宋_GB2312" w:cs="Arial"/>
          <w:kern w:val="0"/>
          <w:sz w:val="30"/>
          <w:szCs w:val="30"/>
        </w:rPr>
        <w:t>万元、津贴补贴</w:t>
      </w:r>
      <w:r>
        <w:rPr>
          <w:rFonts w:ascii="仿宋_GB2312" w:hAnsi="仿宋_GB2312" w:cs="Arial"/>
          <w:kern w:val="0"/>
          <w:sz w:val="30"/>
          <w:szCs w:val="30"/>
        </w:rPr>
        <w:t>0.4</w:t>
      </w:r>
      <w:r>
        <w:rPr>
          <w:rFonts w:ascii="仿宋_GB2312" w:hAnsi="仿宋_GB2312" w:cs="Arial"/>
          <w:kern w:val="0"/>
          <w:sz w:val="30"/>
          <w:szCs w:val="30"/>
        </w:rPr>
        <w:t>万元、奖金</w:t>
      </w:r>
      <w:r>
        <w:rPr>
          <w:rFonts w:ascii="仿宋_GB2312" w:hAnsi="仿宋_GB2312" w:cs="Arial"/>
          <w:kern w:val="0"/>
          <w:sz w:val="30"/>
          <w:szCs w:val="30"/>
        </w:rPr>
        <w:t>4.92</w:t>
      </w:r>
      <w:r>
        <w:rPr>
          <w:rFonts w:ascii="仿宋_GB2312" w:hAnsi="仿宋_GB2312" w:cs="Arial"/>
          <w:kern w:val="0"/>
          <w:sz w:val="30"/>
          <w:szCs w:val="30"/>
        </w:rPr>
        <w:t>万元及其他工资福利支出</w:t>
      </w:r>
      <w:r>
        <w:rPr>
          <w:rFonts w:ascii="仿宋_GB2312" w:hAnsi="仿宋_GB2312" w:cs="Arial"/>
          <w:kern w:val="0"/>
          <w:sz w:val="30"/>
          <w:szCs w:val="30"/>
        </w:rPr>
        <w:t>2.1</w:t>
      </w:r>
      <w:r>
        <w:rPr>
          <w:rFonts w:ascii="仿宋_GB2312" w:hAnsi="仿宋_GB2312" w:cs="Arial"/>
          <w:kern w:val="0"/>
          <w:sz w:val="30"/>
          <w:szCs w:val="30"/>
        </w:rPr>
        <w:t>万元；公用经费</w:t>
      </w:r>
      <w:r>
        <w:rPr>
          <w:rFonts w:ascii="仿宋_GB2312" w:hAnsi="仿宋_GB2312" w:cs="Arial"/>
          <w:kern w:val="0"/>
          <w:sz w:val="30"/>
          <w:szCs w:val="30"/>
        </w:rPr>
        <w:t>1.58</w:t>
      </w:r>
      <w:r>
        <w:rPr>
          <w:rFonts w:ascii="仿宋_GB2312" w:hAnsi="仿宋_GB2312" w:cs="Arial"/>
          <w:kern w:val="0"/>
          <w:sz w:val="30"/>
          <w:szCs w:val="30"/>
        </w:rPr>
        <w:t>万元，其中包含劳务费</w:t>
      </w:r>
      <w:r>
        <w:rPr>
          <w:rFonts w:ascii="仿宋_GB2312" w:hAnsi="仿宋_GB2312" w:cs="Arial"/>
          <w:kern w:val="0"/>
          <w:sz w:val="30"/>
          <w:szCs w:val="30"/>
        </w:rPr>
        <w:t>1.15</w:t>
      </w:r>
      <w:r>
        <w:rPr>
          <w:rFonts w:ascii="仿宋_GB2312" w:hAnsi="仿宋_GB2312" w:cs="Arial"/>
          <w:kern w:val="0"/>
          <w:sz w:val="30"/>
          <w:szCs w:val="30"/>
        </w:rPr>
        <w:t>万元及公务接待费</w:t>
      </w:r>
      <w:r>
        <w:rPr>
          <w:rFonts w:ascii="仿宋_GB2312" w:hAnsi="仿宋_GB2312" w:cs="Arial"/>
          <w:kern w:val="0"/>
          <w:sz w:val="30"/>
          <w:szCs w:val="30"/>
        </w:rPr>
        <w:t>0.43</w:t>
      </w:r>
      <w:r>
        <w:rPr>
          <w:rFonts w:ascii="仿宋_GB2312" w:hAnsi="仿宋_GB2312" w:cs="Arial"/>
          <w:kern w:val="0"/>
          <w:sz w:val="30"/>
          <w:szCs w:val="30"/>
        </w:rPr>
        <w:t>万元</w:t>
      </w:r>
      <w:r>
        <w:rPr>
          <w:rFonts w:ascii="仿宋_GB2312" w:hAnsi="仿宋_GB2312" w:cs="Arial"/>
          <w:kern w:val="0"/>
          <w:sz w:val="30"/>
          <w:szCs w:val="30"/>
        </w:rPr>
        <w:t>;</w:t>
      </w:r>
      <w:r>
        <w:rPr>
          <w:rFonts w:ascii="仿宋_GB2312" w:hAnsi="仿宋_GB2312" w:cs="Arial"/>
          <w:kern w:val="0"/>
          <w:sz w:val="30"/>
          <w:szCs w:val="30"/>
        </w:rPr>
        <w:t>其他一般公共服务（类）支出</w:t>
      </w:r>
      <w:r>
        <w:rPr>
          <w:rFonts w:ascii="仿宋_GB2312" w:hAnsi="仿宋_GB2312" w:cs="Arial"/>
          <w:kern w:val="0"/>
          <w:sz w:val="30"/>
          <w:szCs w:val="30"/>
        </w:rPr>
        <w:t>0.83</w:t>
      </w:r>
      <w:r>
        <w:rPr>
          <w:rFonts w:ascii="仿宋_GB2312" w:hAnsi="仿宋_GB2312" w:cs="Arial"/>
          <w:kern w:val="0"/>
          <w:sz w:val="30"/>
          <w:szCs w:val="30"/>
        </w:rPr>
        <w:t>万元；</w:t>
      </w:r>
    </w:p>
    <w:p w:rsidR="00E41B32" w:rsidRDefault="00E41B32" w:rsidP="00E41B32">
      <w:pPr>
        <w:widowControl/>
        <w:snapToGrid w:val="0"/>
        <w:spacing w:before="100" w:after="100" w:line="360" w:lineRule="auto"/>
        <w:ind w:firstLineChars="200" w:firstLine="600"/>
        <w:jc w:val="left"/>
        <w:rPr>
          <w:rFonts w:ascii="仿宋_GB2312" w:hAnsi="宋体" w:cs="Arial"/>
          <w:kern w:val="0"/>
          <w:sz w:val="30"/>
          <w:szCs w:val="30"/>
        </w:rPr>
      </w:pPr>
      <w:r>
        <w:rPr>
          <w:rFonts w:ascii="仿宋_GB2312" w:hAnsi="仿宋_GB2312" w:cs="Arial"/>
          <w:kern w:val="0"/>
          <w:sz w:val="30"/>
          <w:szCs w:val="30"/>
        </w:rPr>
        <w:t>2.</w:t>
      </w:r>
      <w:r>
        <w:rPr>
          <w:rFonts w:ascii="仿宋_GB2312" w:hAnsi="仿宋_GB2312" w:cs="Arial"/>
          <w:kern w:val="0"/>
          <w:sz w:val="30"/>
          <w:szCs w:val="30"/>
        </w:rPr>
        <w:t>资源勘探信息等支出</w:t>
      </w:r>
      <w:r>
        <w:rPr>
          <w:rFonts w:ascii="仿宋_GB2312" w:hAnsi="仿宋_GB2312" w:cs="Arial"/>
          <w:kern w:val="0"/>
          <w:sz w:val="30"/>
          <w:szCs w:val="30"/>
        </w:rPr>
        <w:t>4.99</w:t>
      </w:r>
      <w:r>
        <w:rPr>
          <w:rFonts w:ascii="仿宋_GB2312" w:hAnsi="仿宋_GB2312" w:cs="Arial"/>
          <w:kern w:val="0"/>
          <w:sz w:val="30"/>
          <w:szCs w:val="30"/>
        </w:rPr>
        <w:t>万元，</w:t>
      </w:r>
      <w:r>
        <w:rPr>
          <w:rFonts w:ascii="仿宋_GB2312" w:hAnsi="仿宋_GB2312"/>
          <w:sz w:val="30"/>
          <w:szCs w:val="30"/>
        </w:rPr>
        <w:t>占一般公共预算财政拨款总支出的</w:t>
      </w:r>
      <w:r>
        <w:rPr>
          <w:rFonts w:ascii="仿宋_GB2312" w:hAnsi="仿宋_GB2312"/>
          <w:sz w:val="30"/>
          <w:szCs w:val="30"/>
        </w:rPr>
        <w:t>29.44%</w:t>
      </w:r>
      <w:r>
        <w:rPr>
          <w:rFonts w:ascii="仿宋_GB2312" w:hAnsi="仿宋_GB2312" w:cs="Arial"/>
          <w:kern w:val="0"/>
          <w:sz w:val="30"/>
          <w:szCs w:val="30"/>
        </w:rPr>
        <w:t>；</w:t>
      </w:r>
    </w:p>
    <w:p w:rsidR="00E41B32" w:rsidRDefault="00E41B32" w:rsidP="00E41B32">
      <w:pPr>
        <w:widowControl/>
        <w:snapToGrid w:val="0"/>
        <w:spacing w:before="100" w:after="100" w:line="360" w:lineRule="auto"/>
        <w:ind w:firstLineChars="200" w:firstLine="600"/>
        <w:jc w:val="left"/>
        <w:rPr>
          <w:rFonts w:ascii="仿宋_GB2312" w:hAnsi="宋体" w:cs="Arial"/>
          <w:kern w:val="0"/>
          <w:sz w:val="30"/>
          <w:szCs w:val="30"/>
        </w:rPr>
      </w:pPr>
      <w:r>
        <w:rPr>
          <w:rFonts w:ascii="仿宋_GB2312" w:hAnsi="仿宋_GB2312" w:cs="Arial"/>
          <w:kern w:val="0"/>
          <w:sz w:val="30"/>
          <w:szCs w:val="30"/>
        </w:rPr>
        <w:lastRenderedPageBreak/>
        <w:t>3.</w:t>
      </w:r>
      <w:r>
        <w:rPr>
          <w:rFonts w:ascii="仿宋_GB2312" w:hAnsi="仿宋_GB2312" w:cs="Arial"/>
          <w:kern w:val="0"/>
          <w:sz w:val="30"/>
          <w:szCs w:val="30"/>
        </w:rPr>
        <w:t>城乡社区支出</w:t>
      </w:r>
      <w:r>
        <w:rPr>
          <w:rFonts w:ascii="仿宋_GB2312" w:hAnsi="仿宋_GB2312" w:cs="Arial"/>
          <w:kern w:val="0"/>
          <w:sz w:val="30"/>
          <w:szCs w:val="30"/>
        </w:rPr>
        <w:t>2.13</w:t>
      </w:r>
      <w:r>
        <w:rPr>
          <w:rFonts w:ascii="仿宋_GB2312" w:hAnsi="仿宋_GB2312" w:cs="Arial"/>
          <w:kern w:val="0"/>
          <w:sz w:val="30"/>
          <w:szCs w:val="30"/>
        </w:rPr>
        <w:t>万元，</w:t>
      </w:r>
      <w:r>
        <w:rPr>
          <w:rFonts w:ascii="仿宋_GB2312" w:hAnsi="仿宋_GB2312"/>
          <w:sz w:val="30"/>
          <w:szCs w:val="30"/>
        </w:rPr>
        <w:t>占一般公共预算财政拨款总支出的</w:t>
      </w:r>
      <w:r>
        <w:rPr>
          <w:rFonts w:ascii="仿宋_GB2312" w:hAnsi="仿宋_GB2312"/>
          <w:sz w:val="30"/>
          <w:szCs w:val="30"/>
        </w:rPr>
        <w:t>12.57%</w:t>
      </w:r>
      <w:r>
        <w:rPr>
          <w:rFonts w:ascii="仿宋_GB2312" w:hAnsi="仿宋_GB2312"/>
          <w:sz w:val="30"/>
          <w:szCs w:val="30"/>
        </w:rPr>
        <w:t>。</w:t>
      </w:r>
    </w:p>
    <w:p w:rsidR="00E41B32" w:rsidRDefault="00E41B32" w:rsidP="00E41B32">
      <w:pPr>
        <w:widowControl/>
        <w:snapToGrid w:val="0"/>
        <w:spacing w:before="100" w:after="100" w:line="360" w:lineRule="auto"/>
        <w:ind w:firstLineChars="200" w:firstLine="600"/>
        <w:jc w:val="left"/>
        <w:rPr>
          <w:rFonts w:ascii="黑体" w:eastAsia="仿宋_GB2312" w:hAnsi="黑体"/>
          <w:sz w:val="30"/>
          <w:szCs w:val="30"/>
        </w:rPr>
      </w:pPr>
      <w:r>
        <w:rPr>
          <w:rFonts w:ascii="黑体" w:eastAsia="黑体" w:hAnsi="黑体" w:hint="eastAsia"/>
          <w:sz w:val="30"/>
          <w:szCs w:val="30"/>
        </w:rPr>
        <w:t>四、一般公共预算财政拨款“三公”经费支出决算情况说明</w:t>
      </w:r>
    </w:p>
    <w:p w:rsidR="00E41B32" w:rsidRDefault="00E41B32" w:rsidP="00E41B32">
      <w:pPr>
        <w:widowControl/>
        <w:snapToGrid w:val="0"/>
        <w:spacing w:before="100" w:after="100" w:line="360" w:lineRule="auto"/>
        <w:ind w:firstLineChars="200" w:firstLine="600"/>
        <w:jc w:val="left"/>
        <w:rPr>
          <w:rFonts w:ascii="楷体" w:eastAsia="楷体" w:hAnsi="楷体" w:hint="eastAsia"/>
          <w:sz w:val="30"/>
          <w:szCs w:val="30"/>
        </w:rPr>
      </w:pPr>
      <w:r>
        <w:rPr>
          <w:rFonts w:ascii="楷体" w:eastAsia="楷体" w:hAnsi="楷体" w:hint="eastAsia"/>
          <w:sz w:val="30"/>
          <w:szCs w:val="30"/>
        </w:rPr>
        <w:t>(</w:t>
      </w:r>
      <w:proofErr w:type="gramStart"/>
      <w:r>
        <w:rPr>
          <w:rFonts w:ascii="楷体" w:eastAsia="楷体" w:hAnsi="楷体" w:hint="eastAsia"/>
          <w:sz w:val="30"/>
          <w:szCs w:val="30"/>
        </w:rPr>
        <w:t>一</w:t>
      </w:r>
      <w:proofErr w:type="gramEnd"/>
      <w:r>
        <w:rPr>
          <w:rFonts w:ascii="楷体" w:eastAsia="楷体" w:hAnsi="楷体" w:hint="eastAsia"/>
          <w:sz w:val="30"/>
          <w:szCs w:val="30"/>
        </w:rPr>
        <w:t>)</w:t>
      </w:r>
      <w:r>
        <w:rPr>
          <w:rFonts w:ascii="黑体" w:eastAsia="黑体" w:hAnsi="黑体" w:hint="eastAsia"/>
          <w:sz w:val="30"/>
          <w:szCs w:val="30"/>
        </w:rPr>
        <w:t xml:space="preserve"> </w:t>
      </w:r>
      <w:r>
        <w:rPr>
          <w:rFonts w:ascii="楷体" w:eastAsia="楷体" w:hAnsi="楷体" w:hint="eastAsia"/>
          <w:sz w:val="30"/>
          <w:szCs w:val="30"/>
        </w:rPr>
        <w:t>一般公共预算财政拨款“三公”经费支出决算总体情况</w:t>
      </w:r>
    </w:p>
    <w:p w:rsidR="00E41B32" w:rsidRDefault="00E41B32" w:rsidP="00E41B32">
      <w:pPr>
        <w:widowControl/>
        <w:snapToGrid w:val="0"/>
        <w:spacing w:before="100" w:after="100" w:line="360" w:lineRule="auto"/>
        <w:ind w:firstLineChars="200" w:firstLine="600"/>
        <w:jc w:val="left"/>
        <w:rPr>
          <w:rFonts w:ascii="仿宋_GB2312" w:hAnsi="仿宋_GB2312" w:hint="eastAsia"/>
          <w:sz w:val="30"/>
          <w:szCs w:val="30"/>
        </w:rPr>
      </w:pPr>
      <w:r>
        <w:rPr>
          <w:rFonts w:ascii="仿宋_GB2312" w:hAnsi="仿宋_GB2312" w:cs="Arial"/>
          <w:kern w:val="0"/>
          <w:sz w:val="30"/>
          <w:szCs w:val="30"/>
        </w:rPr>
        <w:t>曲靖经济技术开发区南海子工业园区管理委员会</w:t>
      </w:r>
      <w:r>
        <w:rPr>
          <w:rFonts w:ascii="仿宋_GB2312" w:hAnsi="仿宋_GB2312"/>
          <w:sz w:val="30"/>
          <w:szCs w:val="30"/>
        </w:rPr>
        <w:t>2018</w:t>
      </w:r>
      <w:r>
        <w:rPr>
          <w:rFonts w:ascii="仿宋_GB2312" w:hAnsi="仿宋_GB2312"/>
          <w:sz w:val="30"/>
          <w:szCs w:val="30"/>
        </w:rPr>
        <w:t>年度一般公共预算财政拨款</w:t>
      </w:r>
      <w:r>
        <w:rPr>
          <w:rFonts w:ascii="仿宋_GB2312" w:hAnsi="仿宋_GB2312"/>
          <w:sz w:val="30"/>
          <w:szCs w:val="30"/>
        </w:rPr>
        <w:t>“</w:t>
      </w:r>
      <w:r>
        <w:rPr>
          <w:rFonts w:ascii="仿宋_GB2312" w:hAnsi="仿宋_GB2312"/>
          <w:sz w:val="30"/>
          <w:szCs w:val="30"/>
        </w:rPr>
        <w:t>三公</w:t>
      </w:r>
      <w:r>
        <w:rPr>
          <w:rFonts w:ascii="仿宋_GB2312" w:hAnsi="仿宋_GB2312"/>
          <w:sz w:val="30"/>
          <w:szCs w:val="30"/>
        </w:rPr>
        <w:t>”</w:t>
      </w:r>
      <w:r>
        <w:rPr>
          <w:rFonts w:ascii="仿宋_GB2312" w:hAnsi="仿宋_GB2312"/>
          <w:sz w:val="30"/>
          <w:szCs w:val="30"/>
        </w:rPr>
        <w:t>经费支出预算为</w:t>
      </w:r>
      <w:r>
        <w:rPr>
          <w:rFonts w:ascii="仿宋_GB2312" w:hAnsi="仿宋_GB2312"/>
          <w:sz w:val="30"/>
          <w:szCs w:val="30"/>
        </w:rPr>
        <w:t>0.5</w:t>
      </w:r>
      <w:r>
        <w:rPr>
          <w:rFonts w:ascii="仿宋_GB2312" w:hAnsi="仿宋_GB2312"/>
          <w:sz w:val="30"/>
          <w:szCs w:val="30"/>
        </w:rPr>
        <w:t>万元，支出决算为</w:t>
      </w:r>
      <w:r>
        <w:rPr>
          <w:rFonts w:ascii="仿宋_GB2312" w:hAnsi="仿宋_GB2312"/>
          <w:sz w:val="30"/>
          <w:szCs w:val="30"/>
        </w:rPr>
        <w:t>0.43</w:t>
      </w:r>
      <w:r>
        <w:rPr>
          <w:rFonts w:ascii="仿宋_GB2312" w:hAnsi="仿宋_GB2312"/>
          <w:sz w:val="30"/>
          <w:szCs w:val="30"/>
        </w:rPr>
        <w:t>万元，完成预算的</w:t>
      </w:r>
      <w:r>
        <w:rPr>
          <w:rFonts w:ascii="仿宋_GB2312" w:hAnsi="仿宋_GB2312"/>
          <w:sz w:val="30"/>
          <w:szCs w:val="30"/>
        </w:rPr>
        <w:t>86%</w:t>
      </w:r>
      <w:r>
        <w:rPr>
          <w:rFonts w:ascii="仿宋_GB2312" w:hAnsi="仿宋_GB2312"/>
          <w:sz w:val="30"/>
          <w:szCs w:val="30"/>
        </w:rPr>
        <w:t>。</w:t>
      </w:r>
    </w:p>
    <w:p w:rsidR="00E41B32" w:rsidRDefault="00E41B32" w:rsidP="00E41B32">
      <w:pPr>
        <w:widowControl/>
        <w:snapToGrid w:val="0"/>
        <w:spacing w:before="100" w:after="100" w:line="360" w:lineRule="auto"/>
        <w:ind w:firstLineChars="200" w:firstLine="600"/>
        <w:jc w:val="left"/>
        <w:rPr>
          <w:rFonts w:ascii="仿宋_GB2312" w:hAnsi="仿宋_GB2312"/>
          <w:sz w:val="30"/>
          <w:szCs w:val="30"/>
        </w:rPr>
      </w:pPr>
      <w:r>
        <w:rPr>
          <w:rFonts w:ascii="仿宋_GB2312" w:hAnsi="仿宋_GB2312" w:cs="Arial"/>
          <w:kern w:val="0"/>
          <w:sz w:val="30"/>
          <w:szCs w:val="30"/>
        </w:rPr>
        <w:t>曲靖经济技术开发区南海子工业园区管理委员会于</w:t>
      </w:r>
      <w:r>
        <w:rPr>
          <w:rFonts w:ascii="仿宋_GB2312" w:hAnsi="仿宋_GB2312" w:cs="Arial"/>
          <w:kern w:val="0"/>
          <w:sz w:val="30"/>
          <w:szCs w:val="30"/>
        </w:rPr>
        <w:t>2018</w:t>
      </w:r>
      <w:r>
        <w:rPr>
          <w:rFonts w:ascii="仿宋_GB2312" w:hAnsi="仿宋_GB2312" w:cs="Arial"/>
          <w:kern w:val="0"/>
          <w:sz w:val="30"/>
          <w:szCs w:val="30"/>
        </w:rPr>
        <w:t>年</w:t>
      </w:r>
      <w:r>
        <w:rPr>
          <w:rFonts w:ascii="仿宋_GB2312" w:hAnsi="仿宋_GB2312" w:cs="Arial"/>
          <w:kern w:val="0"/>
          <w:sz w:val="30"/>
          <w:szCs w:val="30"/>
        </w:rPr>
        <w:t>9</w:t>
      </w:r>
      <w:r>
        <w:rPr>
          <w:rFonts w:ascii="仿宋_GB2312" w:hAnsi="仿宋_GB2312" w:cs="Arial"/>
          <w:kern w:val="0"/>
          <w:sz w:val="30"/>
          <w:szCs w:val="30"/>
        </w:rPr>
        <w:t>月成立，属于新成立部门，无法</w:t>
      </w:r>
      <w:r>
        <w:rPr>
          <w:rFonts w:ascii="仿宋_GB2312" w:hAnsi="仿宋_GB2312" w:cs="方正小标宋简体"/>
          <w:sz w:val="30"/>
          <w:szCs w:val="30"/>
        </w:rPr>
        <w:t>与上年对比。</w:t>
      </w:r>
    </w:p>
    <w:p w:rsidR="00E41B32" w:rsidRDefault="00E41B32" w:rsidP="00E41B32">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(二)</w:t>
      </w:r>
      <w:r>
        <w:rPr>
          <w:rFonts w:ascii="仿宋_GB2312" w:hAnsi="仿宋_GB2312"/>
          <w:sz w:val="30"/>
          <w:szCs w:val="30"/>
        </w:rPr>
        <w:t xml:space="preserve"> </w:t>
      </w:r>
      <w:r>
        <w:rPr>
          <w:rFonts w:ascii="楷体" w:eastAsia="楷体" w:hAnsi="楷体" w:hint="eastAsia"/>
          <w:sz w:val="30"/>
          <w:szCs w:val="30"/>
        </w:rPr>
        <w:t>一般公共预算财政拨款“三公”经费支出决算具体情况</w:t>
      </w:r>
    </w:p>
    <w:p w:rsidR="00E41B32" w:rsidRDefault="00E41B32" w:rsidP="00E41B32">
      <w:pPr>
        <w:widowControl/>
        <w:snapToGrid w:val="0"/>
        <w:spacing w:before="100" w:after="100" w:line="360" w:lineRule="auto"/>
        <w:ind w:firstLineChars="200" w:firstLine="600"/>
        <w:jc w:val="left"/>
        <w:rPr>
          <w:rFonts w:ascii="仿宋_GB2312" w:hAnsi="仿宋_GB2312" w:hint="eastAsia"/>
          <w:sz w:val="30"/>
          <w:szCs w:val="30"/>
        </w:rPr>
      </w:pPr>
      <w:r>
        <w:rPr>
          <w:rFonts w:ascii="仿宋_GB2312" w:hAnsi="仿宋_GB2312"/>
          <w:sz w:val="30"/>
          <w:szCs w:val="30"/>
        </w:rPr>
        <w:t>公务接待费支出</w:t>
      </w:r>
      <w:r>
        <w:rPr>
          <w:rFonts w:ascii="仿宋_GB2312" w:hAnsi="仿宋_GB2312"/>
          <w:sz w:val="30"/>
          <w:szCs w:val="30"/>
        </w:rPr>
        <w:t>0.43</w:t>
      </w:r>
      <w:r>
        <w:rPr>
          <w:rFonts w:ascii="仿宋_GB2312" w:hAnsi="仿宋_GB2312"/>
          <w:sz w:val="30"/>
          <w:szCs w:val="30"/>
        </w:rPr>
        <w:t>万元，具体情况如下：</w:t>
      </w:r>
    </w:p>
    <w:p w:rsidR="00E41B32" w:rsidRDefault="00E41B32" w:rsidP="00E41B32">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sz w:val="30"/>
          <w:szCs w:val="30"/>
        </w:rPr>
        <w:t>公务接待费</w:t>
      </w:r>
      <w:r>
        <w:rPr>
          <w:rFonts w:ascii="仿宋_GB2312" w:hAnsi="仿宋_GB2312"/>
          <w:sz w:val="30"/>
          <w:szCs w:val="30"/>
        </w:rPr>
        <w:t>支出</w:t>
      </w:r>
      <w:r>
        <w:rPr>
          <w:rFonts w:ascii="仿宋_GB2312" w:hAnsi="仿宋_GB2312"/>
          <w:sz w:val="30"/>
          <w:szCs w:val="30"/>
        </w:rPr>
        <w:t>0.43</w:t>
      </w:r>
      <w:r>
        <w:rPr>
          <w:rFonts w:ascii="仿宋_GB2312" w:hAnsi="仿宋_GB2312"/>
          <w:sz w:val="30"/>
          <w:szCs w:val="30"/>
        </w:rPr>
        <w:t>万元。其中：</w:t>
      </w:r>
    </w:p>
    <w:p w:rsidR="00E41B32" w:rsidRDefault="00E41B32" w:rsidP="00E41B32">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sz w:val="30"/>
          <w:szCs w:val="30"/>
        </w:rPr>
        <w:t>国内接待费</w:t>
      </w:r>
      <w:r>
        <w:rPr>
          <w:rFonts w:ascii="仿宋_GB2312" w:hAnsi="仿宋_GB2312"/>
          <w:sz w:val="30"/>
          <w:szCs w:val="30"/>
        </w:rPr>
        <w:t>支出</w:t>
      </w:r>
      <w:r>
        <w:rPr>
          <w:rFonts w:ascii="仿宋_GB2312" w:hAnsi="仿宋_GB2312"/>
          <w:sz w:val="30"/>
          <w:szCs w:val="30"/>
        </w:rPr>
        <w:t>0.43</w:t>
      </w:r>
      <w:r>
        <w:rPr>
          <w:rFonts w:ascii="仿宋_GB2312" w:hAnsi="仿宋_GB2312"/>
          <w:sz w:val="30"/>
          <w:szCs w:val="30"/>
        </w:rPr>
        <w:t>万元，共安排国内公务接待</w:t>
      </w:r>
      <w:r>
        <w:rPr>
          <w:rFonts w:ascii="仿宋_GB2312" w:hAnsi="仿宋_GB2312"/>
          <w:sz w:val="30"/>
          <w:szCs w:val="30"/>
        </w:rPr>
        <w:t>5</w:t>
      </w:r>
      <w:r>
        <w:rPr>
          <w:rFonts w:ascii="仿宋_GB2312" w:hAnsi="仿宋_GB2312"/>
          <w:sz w:val="30"/>
          <w:szCs w:val="30"/>
        </w:rPr>
        <w:t>批次，接待人次</w:t>
      </w:r>
      <w:r>
        <w:rPr>
          <w:rFonts w:ascii="仿宋_GB2312" w:hAnsi="仿宋_GB2312"/>
          <w:sz w:val="30"/>
          <w:szCs w:val="30"/>
        </w:rPr>
        <w:t>60</w:t>
      </w:r>
      <w:r>
        <w:rPr>
          <w:rFonts w:ascii="仿宋_GB2312" w:hAnsi="仿宋_GB2312"/>
          <w:sz w:val="30"/>
          <w:szCs w:val="30"/>
        </w:rPr>
        <w:t>人。主要用于协调项目方提出问题和困难产生的接待</w:t>
      </w:r>
      <w:r>
        <w:rPr>
          <w:rFonts w:ascii="仿宋_GB2312" w:hAnsi="仿宋_GB2312"/>
          <w:sz w:val="30"/>
          <w:szCs w:val="30"/>
        </w:rPr>
        <w:t>5</w:t>
      </w:r>
      <w:r>
        <w:rPr>
          <w:rFonts w:ascii="仿宋_GB2312" w:hAnsi="仿宋_GB2312"/>
          <w:sz w:val="30"/>
          <w:szCs w:val="30"/>
        </w:rPr>
        <w:t>批次及</w:t>
      </w:r>
      <w:r>
        <w:rPr>
          <w:rFonts w:ascii="仿宋_GB2312" w:hAnsi="仿宋_GB2312"/>
          <w:sz w:val="30"/>
          <w:szCs w:val="30"/>
        </w:rPr>
        <w:t>60</w:t>
      </w:r>
      <w:r>
        <w:rPr>
          <w:rFonts w:ascii="仿宋_GB2312" w:hAnsi="仿宋_GB2312"/>
          <w:sz w:val="30"/>
          <w:szCs w:val="30"/>
        </w:rPr>
        <w:t>人次发生的接待支出。</w:t>
      </w:r>
    </w:p>
    <w:p w:rsidR="00E41B32" w:rsidRDefault="00E41B32" w:rsidP="00E41B32">
      <w:pPr>
        <w:widowControl/>
        <w:snapToGrid w:val="0"/>
        <w:spacing w:before="100" w:after="100" w:line="360" w:lineRule="auto"/>
        <w:ind w:firstLineChars="200" w:firstLine="640"/>
        <w:jc w:val="left"/>
        <w:rPr>
          <w:rFonts w:ascii="仿宋_GB2312" w:hAnsi="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E41B32" w:rsidRDefault="00E41B32" w:rsidP="00E41B32">
      <w:pPr>
        <w:ind w:firstLineChars="200" w:firstLine="600"/>
        <w:jc w:val="left"/>
        <w:rPr>
          <w:rFonts w:ascii="黑体" w:eastAsia="黑体" w:hAnsi="黑体"/>
          <w:sz w:val="30"/>
          <w:szCs w:val="30"/>
        </w:rPr>
      </w:pPr>
      <w:r>
        <w:rPr>
          <w:rFonts w:ascii="黑体" w:eastAsia="黑体" w:hAnsi="黑体" w:hint="eastAsia"/>
          <w:sz w:val="30"/>
          <w:szCs w:val="30"/>
        </w:rPr>
        <w:t>一、机关运行经费支出情况</w:t>
      </w:r>
    </w:p>
    <w:p w:rsidR="00E41B32" w:rsidRDefault="00E41B32" w:rsidP="00E41B32">
      <w:pPr>
        <w:widowControl/>
        <w:snapToGrid w:val="0"/>
        <w:spacing w:before="100" w:after="100" w:line="600" w:lineRule="exact"/>
        <w:ind w:firstLineChars="200" w:firstLine="600"/>
        <w:jc w:val="left"/>
        <w:rPr>
          <w:rFonts w:ascii="仿宋_GB2312" w:hAnsi="宋体" w:cs="Arial" w:hint="eastAsia"/>
          <w:kern w:val="0"/>
          <w:sz w:val="30"/>
          <w:szCs w:val="30"/>
        </w:rPr>
      </w:pPr>
      <w:r>
        <w:rPr>
          <w:rFonts w:ascii="仿宋_GB2312" w:hAnsi="仿宋_GB2312" w:cs="Arial"/>
          <w:kern w:val="0"/>
          <w:sz w:val="30"/>
          <w:szCs w:val="30"/>
        </w:rPr>
        <w:t>曲靖经济技术开发区南海子工业园区管理委员会</w:t>
      </w:r>
      <w:r>
        <w:rPr>
          <w:rFonts w:ascii="仿宋_GB2312" w:hAnsi="仿宋_GB2312" w:cs="方正小标宋简体"/>
          <w:sz w:val="30"/>
          <w:szCs w:val="30"/>
        </w:rPr>
        <w:t>2018</w:t>
      </w:r>
      <w:r>
        <w:rPr>
          <w:rFonts w:ascii="仿宋_GB2312" w:hAnsi="仿宋_GB2312" w:cs="方正小标宋简体"/>
          <w:sz w:val="30"/>
          <w:szCs w:val="30"/>
        </w:rPr>
        <w:t>年机关运行经费支出</w:t>
      </w:r>
      <w:r>
        <w:rPr>
          <w:rFonts w:ascii="仿宋_GB2312" w:hAnsi="仿宋_GB2312" w:cs="方正小标宋简体"/>
          <w:sz w:val="30"/>
          <w:szCs w:val="30"/>
        </w:rPr>
        <w:t>9</w:t>
      </w:r>
      <w:r>
        <w:rPr>
          <w:rFonts w:ascii="仿宋_GB2312" w:hAnsi="仿宋_GB2312" w:cs="方正小标宋简体"/>
          <w:sz w:val="30"/>
          <w:szCs w:val="30"/>
        </w:rPr>
        <w:t>万元，主要用于</w:t>
      </w:r>
      <w:r>
        <w:rPr>
          <w:rFonts w:ascii="仿宋_GB2312" w:hAnsi="仿宋_GB2312"/>
          <w:sz w:val="30"/>
          <w:szCs w:val="30"/>
        </w:rPr>
        <w:t>保障机构正常运转的日常支出。</w:t>
      </w:r>
      <w:r>
        <w:rPr>
          <w:rFonts w:ascii="仿宋_GB2312" w:hAnsi="仿宋_GB2312"/>
          <w:sz w:val="30"/>
          <w:szCs w:val="30"/>
        </w:rPr>
        <w:lastRenderedPageBreak/>
        <w:t>其中人员经费</w:t>
      </w:r>
      <w:r>
        <w:rPr>
          <w:rFonts w:ascii="仿宋_GB2312" w:hAnsi="仿宋_GB2312" w:cs="Arial"/>
          <w:kern w:val="0"/>
          <w:sz w:val="30"/>
          <w:szCs w:val="30"/>
        </w:rPr>
        <w:t>支出</w:t>
      </w:r>
      <w:r>
        <w:rPr>
          <w:rFonts w:ascii="仿宋_GB2312" w:hAnsi="仿宋_GB2312" w:cs="Arial"/>
          <w:kern w:val="0"/>
          <w:sz w:val="30"/>
          <w:szCs w:val="30"/>
        </w:rPr>
        <w:t>7.42</w:t>
      </w:r>
      <w:r>
        <w:rPr>
          <w:rFonts w:ascii="仿宋_GB2312" w:hAnsi="仿宋_GB2312" w:cs="Arial"/>
          <w:kern w:val="0"/>
          <w:sz w:val="30"/>
          <w:szCs w:val="30"/>
        </w:rPr>
        <w:t>万元（包含津贴补贴</w:t>
      </w:r>
      <w:r>
        <w:rPr>
          <w:rFonts w:ascii="仿宋_GB2312" w:hAnsi="仿宋_GB2312" w:cs="Arial"/>
          <w:kern w:val="0"/>
          <w:sz w:val="30"/>
          <w:szCs w:val="30"/>
        </w:rPr>
        <w:t>0.4</w:t>
      </w:r>
      <w:r>
        <w:rPr>
          <w:rFonts w:ascii="仿宋_GB2312" w:hAnsi="仿宋_GB2312" w:cs="Arial"/>
          <w:kern w:val="0"/>
          <w:sz w:val="30"/>
          <w:szCs w:val="30"/>
        </w:rPr>
        <w:t>万元、奖金</w:t>
      </w:r>
      <w:r>
        <w:rPr>
          <w:rFonts w:ascii="仿宋_GB2312" w:hAnsi="仿宋_GB2312" w:cs="Arial"/>
          <w:kern w:val="0"/>
          <w:sz w:val="30"/>
          <w:szCs w:val="30"/>
        </w:rPr>
        <w:t>4.92</w:t>
      </w:r>
      <w:r>
        <w:rPr>
          <w:rFonts w:ascii="仿宋_GB2312" w:hAnsi="仿宋_GB2312" w:cs="Arial"/>
          <w:kern w:val="0"/>
          <w:sz w:val="30"/>
          <w:szCs w:val="30"/>
        </w:rPr>
        <w:t>万元及其他工资福利支出</w:t>
      </w:r>
      <w:r>
        <w:rPr>
          <w:rFonts w:ascii="仿宋_GB2312" w:hAnsi="仿宋_GB2312" w:cs="Arial"/>
          <w:kern w:val="0"/>
          <w:sz w:val="30"/>
          <w:szCs w:val="30"/>
        </w:rPr>
        <w:t>2.1</w:t>
      </w:r>
      <w:r>
        <w:rPr>
          <w:rFonts w:ascii="仿宋_GB2312" w:hAnsi="仿宋_GB2312" w:cs="Arial"/>
          <w:kern w:val="0"/>
          <w:sz w:val="30"/>
          <w:szCs w:val="30"/>
        </w:rPr>
        <w:t>万元。）；公用经费</w:t>
      </w:r>
      <w:r>
        <w:rPr>
          <w:rFonts w:ascii="仿宋_GB2312" w:hAnsi="仿宋_GB2312" w:cs="Arial"/>
          <w:kern w:val="0"/>
          <w:sz w:val="30"/>
          <w:szCs w:val="30"/>
        </w:rPr>
        <w:t>1.58</w:t>
      </w:r>
      <w:r>
        <w:rPr>
          <w:rFonts w:ascii="仿宋_GB2312" w:hAnsi="仿宋_GB2312" w:cs="Arial"/>
          <w:kern w:val="0"/>
          <w:sz w:val="30"/>
          <w:szCs w:val="30"/>
        </w:rPr>
        <w:t>万元（包含劳务费</w:t>
      </w:r>
      <w:r>
        <w:rPr>
          <w:rFonts w:ascii="仿宋_GB2312" w:hAnsi="仿宋_GB2312" w:cs="Arial"/>
          <w:kern w:val="0"/>
          <w:sz w:val="30"/>
          <w:szCs w:val="30"/>
        </w:rPr>
        <w:t>1.15</w:t>
      </w:r>
      <w:r>
        <w:rPr>
          <w:rFonts w:ascii="仿宋_GB2312" w:hAnsi="仿宋_GB2312" w:cs="Arial"/>
          <w:kern w:val="0"/>
          <w:sz w:val="30"/>
          <w:szCs w:val="30"/>
        </w:rPr>
        <w:t>万元及公务接待费</w:t>
      </w:r>
      <w:r>
        <w:rPr>
          <w:rFonts w:ascii="仿宋_GB2312" w:hAnsi="仿宋_GB2312" w:cs="Arial"/>
          <w:kern w:val="0"/>
          <w:sz w:val="30"/>
          <w:szCs w:val="30"/>
        </w:rPr>
        <w:t>0.43</w:t>
      </w:r>
      <w:r>
        <w:rPr>
          <w:rFonts w:ascii="仿宋_GB2312" w:hAnsi="仿宋_GB2312" w:cs="Arial"/>
          <w:kern w:val="0"/>
          <w:sz w:val="30"/>
          <w:szCs w:val="30"/>
        </w:rPr>
        <w:t>万元。）。</w:t>
      </w:r>
    </w:p>
    <w:p w:rsidR="00E41B32" w:rsidRDefault="00E41B32" w:rsidP="00E41B32">
      <w:pPr>
        <w:widowControl/>
        <w:snapToGrid w:val="0"/>
        <w:spacing w:before="100" w:after="100" w:line="600" w:lineRule="exact"/>
        <w:ind w:firstLineChars="200" w:firstLine="600"/>
        <w:jc w:val="left"/>
        <w:rPr>
          <w:rFonts w:ascii="仿宋_GB2312" w:hAnsi="黑体" w:cs="方正小标宋简体"/>
          <w:sz w:val="30"/>
          <w:szCs w:val="30"/>
        </w:rPr>
      </w:pPr>
      <w:r>
        <w:rPr>
          <w:rFonts w:ascii="仿宋_GB2312" w:hAnsi="仿宋_GB2312" w:cs="Arial"/>
          <w:kern w:val="0"/>
          <w:sz w:val="30"/>
          <w:szCs w:val="30"/>
        </w:rPr>
        <w:t>曲靖经济技术开发区南海子工业园区管理委员会于</w:t>
      </w:r>
      <w:r>
        <w:rPr>
          <w:rFonts w:ascii="仿宋_GB2312" w:hAnsi="仿宋_GB2312" w:cs="Arial"/>
          <w:kern w:val="0"/>
          <w:sz w:val="30"/>
          <w:szCs w:val="30"/>
        </w:rPr>
        <w:t>2018</w:t>
      </w:r>
      <w:r>
        <w:rPr>
          <w:rFonts w:ascii="仿宋_GB2312" w:hAnsi="仿宋_GB2312" w:cs="Arial"/>
          <w:kern w:val="0"/>
          <w:sz w:val="30"/>
          <w:szCs w:val="30"/>
        </w:rPr>
        <w:t>年</w:t>
      </w:r>
      <w:r>
        <w:rPr>
          <w:rFonts w:ascii="仿宋_GB2312" w:hAnsi="仿宋_GB2312" w:cs="Arial"/>
          <w:kern w:val="0"/>
          <w:sz w:val="30"/>
          <w:szCs w:val="30"/>
        </w:rPr>
        <w:t>9</w:t>
      </w:r>
      <w:r>
        <w:rPr>
          <w:rFonts w:ascii="仿宋_GB2312" w:hAnsi="仿宋_GB2312" w:cs="Arial"/>
          <w:kern w:val="0"/>
          <w:sz w:val="30"/>
          <w:szCs w:val="30"/>
        </w:rPr>
        <w:t>月成立，属于新成立部门，无法</w:t>
      </w:r>
      <w:r>
        <w:rPr>
          <w:rFonts w:ascii="仿宋_GB2312" w:hAnsi="仿宋_GB2312" w:cs="方正小标宋简体"/>
          <w:sz w:val="30"/>
          <w:szCs w:val="30"/>
        </w:rPr>
        <w:t>与上年对比。</w:t>
      </w:r>
    </w:p>
    <w:p w:rsidR="00E41B32" w:rsidRDefault="00E41B32" w:rsidP="00E41B32">
      <w:pPr>
        <w:widowControl/>
        <w:ind w:firstLineChars="200" w:firstLine="600"/>
        <w:rPr>
          <w:rFonts w:ascii="黑体" w:eastAsia="黑体" w:hAnsi="黑体"/>
          <w:color w:val="000000"/>
          <w:kern w:val="0"/>
          <w:sz w:val="30"/>
          <w:szCs w:val="30"/>
        </w:rPr>
      </w:pPr>
      <w:r>
        <w:rPr>
          <w:rFonts w:ascii="黑体" w:eastAsia="黑体" w:hAnsi="黑体" w:hint="eastAsia"/>
          <w:color w:val="000000"/>
          <w:kern w:val="0"/>
          <w:sz w:val="30"/>
          <w:szCs w:val="30"/>
        </w:rPr>
        <w:t>二、国有资产占用情况</w:t>
      </w:r>
    </w:p>
    <w:p w:rsidR="00E41B32" w:rsidRDefault="00E41B32" w:rsidP="00E41B32">
      <w:pPr>
        <w:widowControl/>
        <w:ind w:firstLineChars="200" w:firstLine="600"/>
        <w:rPr>
          <w:rFonts w:ascii="宋体" w:hAnsi="宋体" w:cs="宋体" w:hint="eastAsia"/>
          <w:color w:val="000000"/>
          <w:kern w:val="0"/>
          <w:sz w:val="30"/>
          <w:szCs w:val="30"/>
        </w:rPr>
      </w:pPr>
      <w:r>
        <w:rPr>
          <w:rFonts w:ascii="仿宋_GB2312" w:hAnsi="仿宋_GB2312" w:cs="方正小标宋简体"/>
          <w:color w:val="000000"/>
          <w:kern w:val="0"/>
          <w:sz w:val="30"/>
          <w:szCs w:val="30"/>
        </w:rPr>
        <w:t>截至</w:t>
      </w:r>
      <w:r>
        <w:rPr>
          <w:rFonts w:ascii="仿宋_GB2312" w:hAnsi="仿宋_GB2312" w:cs="方正小标宋简体"/>
          <w:color w:val="000000"/>
          <w:kern w:val="0"/>
          <w:sz w:val="30"/>
          <w:szCs w:val="30"/>
        </w:rPr>
        <w:t>2018</w:t>
      </w:r>
      <w:r>
        <w:rPr>
          <w:rFonts w:ascii="仿宋_GB2312" w:hAnsi="仿宋_GB2312" w:cs="方正小标宋简体"/>
          <w:color w:val="000000"/>
          <w:kern w:val="0"/>
          <w:sz w:val="30"/>
          <w:szCs w:val="30"/>
        </w:rPr>
        <w:t>年</w:t>
      </w:r>
      <w:r>
        <w:rPr>
          <w:rFonts w:ascii="仿宋_GB2312" w:hAnsi="仿宋_GB2312" w:cs="方正小标宋简体"/>
          <w:color w:val="000000"/>
          <w:kern w:val="0"/>
          <w:sz w:val="30"/>
          <w:szCs w:val="30"/>
        </w:rPr>
        <w:t>12</w:t>
      </w:r>
      <w:r>
        <w:rPr>
          <w:rFonts w:ascii="仿宋_GB2312" w:hAnsi="仿宋_GB2312" w:cs="方正小标宋简体"/>
          <w:color w:val="000000"/>
          <w:kern w:val="0"/>
          <w:sz w:val="30"/>
          <w:szCs w:val="30"/>
        </w:rPr>
        <w:t>月</w:t>
      </w:r>
      <w:r>
        <w:rPr>
          <w:rFonts w:ascii="仿宋_GB2312" w:hAnsi="仿宋_GB2312" w:cs="方正小标宋简体"/>
          <w:color w:val="000000"/>
          <w:kern w:val="0"/>
          <w:sz w:val="30"/>
          <w:szCs w:val="30"/>
        </w:rPr>
        <w:t>31</w:t>
      </w:r>
      <w:r>
        <w:rPr>
          <w:rFonts w:ascii="仿宋_GB2312" w:hAnsi="仿宋_GB2312" w:cs="方正小标宋简体"/>
          <w:color w:val="000000"/>
          <w:kern w:val="0"/>
          <w:sz w:val="30"/>
          <w:szCs w:val="30"/>
        </w:rPr>
        <w:t>日，</w:t>
      </w:r>
      <w:r>
        <w:rPr>
          <w:rFonts w:ascii="仿宋_GB2312" w:hAnsi="仿宋_GB2312" w:cs="Arial"/>
          <w:kern w:val="0"/>
          <w:sz w:val="30"/>
          <w:szCs w:val="30"/>
        </w:rPr>
        <w:t>曲靖经济技术开发区南海子工业园区管理委员会</w:t>
      </w:r>
      <w:r>
        <w:rPr>
          <w:rFonts w:ascii="仿宋_GB2312" w:hAnsi="仿宋_GB2312" w:cs="方正小标宋简体"/>
          <w:color w:val="000000"/>
          <w:kern w:val="0"/>
          <w:sz w:val="30"/>
          <w:szCs w:val="30"/>
        </w:rPr>
        <w:t>资产总额</w:t>
      </w:r>
      <w:r>
        <w:rPr>
          <w:rFonts w:ascii="仿宋_GB2312" w:hAnsi="仿宋_GB2312" w:cs="方正小标宋简体"/>
          <w:color w:val="000000"/>
          <w:kern w:val="0"/>
          <w:sz w:val="30"/>
          <w:szCs w:val="30"/>
        </w:rPr>
        <w:t>6.69</w:t>
      </w:r>
      <w:r>
        <w:rPr>
          <w:rFonts w:ascii="仿宋_GB2312" w:hAnsi="仿宋_GB2312" w:cs="方正小标宋简体"/>
          <w:color w:val="000000"/>
          <w:kern w:val="0"/>
          <w:sz w:val="30"/>
          <w:szCs w:val="30"/>
        </w:rPr>
        <w:t>万元，其中，流动资产</w:t>
      </w:r>
      <w:r>
        <w:rPr>
          <w:rFonts w:ascii="仿宋_GB2312" w:hAnsi="仿宋_GB2312" w:cs="方正小标宋简体"/>
          <w:color w:val="000000"/>
          <w:kern w:val="0"/>
          <w:sz w:val="30"/>
          <w:szCs w:val="30"/>
        </w:rPr>
        <w:t>3.58</w:t>
      </w:r>
      <w:r>
        <w:rPr>
          <w:rFonts w:ascii="仿宋_GB2312" w:hAnsi="仿宋_GB2312" w:cs="方正小标宋简体"/>
          <w:color w:val="000000"/>
          <w:kern w:val="0"/>
          <w:sz w:val="30"/>
          <w:szCs w:val="30"/>
        </w:rPr>
        <w:t>万元</w:t>
      </w:r>
      <w:r>
        <w:rPr>
          <w:rFonts w:ascii="仿宋_GB2312" w:hAnsi="仿宋_GB2312" w:cs="方正小标宋简体"/>
          <w:color w:val="000000"/>
          <w:kern w:val="0"/>
          <w:sz w:val="30"/>
          <w:szCs w:val="30"/>
        </w:rPr>
        <w:t>(</w:t>
      </w:r>
      <w:r>
        <w:rPr>
          <w:rFonts w:ascii="仿宋_GB2312" w:hAnsi="仿宋_GB2312" w:cs="方正小标宋简体"/>
          <w:color w:val="000000"/>
          <w:kern w:val="0"/>
          <w:sz w:val="30"/>
          <w:szCs w:val="30"/>
        </w:rPr>
        <w:t>年末财政补助结转）；固定资产</w:t>
      </w:r>
      <w:r>
        <w:rPr>
          <w:rFonts w:ascii="仿宋_GB2312" w:hAnsi="仿宋_GB2312" w:cs="方正小标宋简体"/>
          <w:color w:val="000000"/>
          <w:kern w:val="0"/>
          <w:sz w:val="30"/>
          <w:szCs w:val="30"/>
        </w:rPr>
        <w:t>3.11</w:t>
      </w:r>
      <w:r>
        <w:rPr>
          <w:rFonts w:ascii="仿宋_GB2312" w:hAnsi="仿宋_GB2312" w:cs="方正小标宋简体"/>
          <w:color w:val="000000"/>
          <w:kern w:val="0"/>
          <w:sz w:val="30"/>
          <w:szCs w:val="30"/>
        </w:rPr>
        <w:t>万元。</w:t>
      </w:r>
    </w:p>
    <w:tbl>
      <w:tblPr>
        <w:tblW w:w="0" w:type="auto"/>
        <w:tblInd w:w="135" w:type="dxa"/>
        <w:tblLayout w:type="fixed"/>
        <w:tblCellMar>
          <w:left w:w="0" w:type="dxa"/>
          <w:right w:w="0" w:type="dxa"/>
        </w:tblCellMar>
        <w:tblLook w:val="04A0"/>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rsidR="00E41B32" w:rsidTr="00E41B32">
        <w:trPr>
          <w:trHeight w:val="495"/>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仿宋_GB2312" w:hAnsi="方正小标宋_GBK" w:cs="方正小标宋_GBK"/>
                <w:b/>
                <w:color w:val="000000"/>
                <w:kern w:val="0"/>
                <w:sz w:val="30"/>
                <w:szCs w:val="30"/>
              </w:rPr>
              <w:t>国有资产占有使用情况表</w:t>
            </w: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trHeight w:val="347"/>
        </w:trPr>
        <w:tc>
          <w:tcPr>
            <w:tcW w:w="4680" w:type="dxa"/>
            <w:gridSpan w:val="8"/>
            <w:tcBorders>
              <w:top w:val="nil"/>
              <w:left w:val="nil"/>
              <w:bottom w:val="single" w:sz="4" w:space="0" w:color="808080"/>
              <w:right w:val="nil"/>
            </w:tcBorders>
            <w:shd w:val="clear" w:color="auto" w:fill="FFFFFF"/>
            <w:tcMar>
              <w:top w:w="15" w:type="dxa"/>
              <w:left w:w="15" w:type="dxa"/>
              <w:bottom w:w="15" w:type="dxa"/>
              <w:right w:w="15" w:type="dxa"/>
            </w:tcMar>
            <w:vAlign w:val="center"/>
            <w:hideMark/>
          </w:tcPr>
          <w:p w:rsidR="00E41B32" w:rsidRDefault="00E41B32">
            <w:pPr>
              <w:widowControl/>
              <w:jc w:val="left"/>
              <w:textAlignment w:val="center"/>
              <w:rPr>
                <w:rFonts w:ascii="宋体" w:hAnsi="宋体"/>
                <w:color w:val="000000"/>
                <w:kern w:val="0"/>
                <w:sz w:val="24"/>
                <w:szCs w:val="24"/>
              </w:rPr>
            </w:pPr>
            <w:r>
              <w:rPr>
                <w:rFonts w:ascii="宋体" w:hAnsi="宋体" w:hint="eastAsia"/>
                <w:color w:val="000000"/>
                <w:kern w:val="0"/>
                <w:sz w:val="20"/>
                <w:szCs w:val="20"/>
              </w:rPr>
              <w:t> </w:t>
            </w:r>
          </w:p>
        </w:tc>
        <w:tc>
          <w:tcPr>
            <w:tcW w:w="865" w:type="dxa"/>
            <w:tcBorders>
              <w:top w:val="nil"/>
              <w:left w:val="nil"/>
              <w:bottom w:val="single" w:sz="4" w:space="0" w:color="808080"/>
              <w:right w:val="nil"/>
            </w:tcBorders>
            <w:shd w:val="clear" w:color="auto" w:fill="FFFFFF"/>
            <w:tcMar>
              <w:top w:w="15" w:type="dxa"/>
              <w:left w:w="15" w:type="dxa"/>
              <w:bottom w:w="15" w:type="dxa"/>
              <w:right w:w="15" w:type="dxa"/>
            </w:tcMar>
            <w:vAlign w:val="center"/>
            <w:hideMark/>
          </w:tcPr>
          <w:p w:rsidR="00E41B32" w:rsidRDefault="00E41B32">
            <w:pPr>
              <w:widowControl/>
              <w:jc w:val="left"/>
              <w:rPr>
                <w:rFonts w:ascii="宋体" w:hAnsi="宋体"/>
                <w:color w:val="000000"/>
                <w:kern w:val="0"/>
                <w:sz w:val="24"/>
                <w:szCs w:val="24"/>
              </w:rPr>
            </w:pPr>
            <w:r>
              <w:rPr>
                <w:rFonts w:ascii="宋体" w:hAnsi="宋体" w:hint="eastAsia"/>
                <w:color w:val="000000"/>
                <w:kern w:val="0"/>
                <w:sz w:val="20"/>
                <w:szCs w:val="20"/>
              </w:rPr>
              <w:t> </w:t>
            </w:r>
          </w:p>
        </w:tc>
        <w:tc>
          <w:tcPr>
            <w:tcW w:w="974" w:type="dxa"/>
            <w:gridSpan w:val="2"/>
            <w:tcBorders>
              <w:top w:val="nil"/>
              <w:left w:val="nil"/>
              <w:bottom w:val="single" w:sz="4" w:space="0" w:color="808080"/>
              <w:right w:val="nil"/>
            </w:tcBorders>
            <w:shd w:val="clear" w:color="auto" w:fill="FFFFFF"/>
            <w:tcMar>
              <w:top w:w="15" w:type="dxa"/>
              <w:left w:w="15" w:type="dxa"/>
              <w:bottom w:w="15" w:type="dxa"/>
              <w:right w:w="15" w:type="dxa"/>
            </w:tcMar>
            <w:vAlign w:val="center"/>
            <w:hideMark/>
          </w:tcPr>
          <w:p w:rsidR="00E41B32" w:rsidRDefault="00E41B32">
            <w:pPr>
              <w:widowControl/>
              <w:jc w:val="left"/>
              <w:rPr>
                <w:rFonts w:ascii="宋体" w:hAnsi="宋体"/>
                <w:color w:val="000000"/>
                <w:kern w:val="0"/>
                <w:sz w:val="24"/>
                <w:szCs w:val="24"/>
              </w:rPr>
            </w:pPr>
            <w:r>
              <w:rPr>
                <w:rFonts w:ascii="宋体" w:hAnsi="宋体" w:hint="eastAsia"/>
                <w:color w:val="000000"/>
                <w:kern w:val="0"/>
                <w:sz w:val="20"/>
                <w:szCs w:val="20"/>
              </w:rPr>
              <w:t> </w:t>
            </w:r>
          </w:p>
        </w:tc>
        <w:tc>
          <w:tcPr>
            <w:tcW w:w="196" w:type="dxa"/>
            <w:tcBorders>
              <w:top w:val="nil"/>
              <w:left w:val="nil"/>
              <w:bottom w:val="single" w:sz="4" w:space="0" w:color="808080"/>
              <w:right w:val="nil"/>
            </w:tcBorders>
            <w:shd w:val="clear" w:color="auto" w:fill="FFFFFF"/>
            <w:tcMar>
              <w:top w:w="15" w:type="dxa"/>
              <w:left w:w="15" w:type="dxa"/>
              <w:bottom w:w="15" w:type="dxa"/>
              <w:right w:w="15" w:type="dxa"/>
            </w:tcMar>
            <w:vAlign w:val="center"/>
            <w:hideMark/>
          </w:tcPr>
          <w:p w:rsidR="00E41B32" w:rsidRDefault="00E41B32">
            <w:pPr>
              <w:widowControl/>
              <w:jc w:val="left"/>
              <w:rPr>
                <w:rFonts w:ascii="宋体" w:hAnsi="宋体"/>
                <w:color w:val="000000"/>
                <w:kern w:val="0"/>
                <w:sz w:val="24"/>
                <w:szCs w:val="24"/>
              </w:rPr>
            </w:pPr>
            <w:r>
              <w:rPr>
                <w:rFonts w:ascii="宋体" w:hAnsi="宋体" w:hint="eastAsia"/>
                <w:color w:val="000000"/>
                <w:kern w:val="0"/>
                <w:sz w:val="20"/>
                <w:szCs w:val="20"/>
              </w:rPr>
              <w:t> </w:t>
            </w:r>
          </w:p>
        </w:tc>
        <w:tc>
          <w:tcPr>
            <w:tcW w:w="978" w:type="dxa"/>
            <w:tcBorders>
              <w:top w:val="nil"/>
              <w:left w:val="nil"/>
              <w:bottom w:val="single" w:sz="4" w:space="0" w:color="808080"/>
              <w:right w:val="nil"/>
            </w:tcBorders>
            <w:shd w:val="clear" w:color="auto" w:fill="FFFFFF"/>
            <w:tcMar>
              <w:top w:w="15" w:type="dxa"/>
              <w:left w:w="15" w:type="dxa"/>
              <w:bottom w:w="15" w:type="dxa"/>
              <w:right w:w="15" w:type="dxa"/>
            </w:tcMar>
            <w:vAlign w:val="center"/>
            <w:hideMark/>
          </w:tcPr>
          <w:p w:rsidR="00E41B32" w:rsidRDefault="00E41B32">
            <w:pPr>
              <w:widowControl/>
              <w:jc w:val="left"/>
              <w:rPr>
                <w:rFonts w:ascii="宋体" w:hAnsi="宋体"/>
                <w:color w:val="000000"/>
                <w:kern w:val="0"/>
                <w:sz w:val="24"/>
                <w:szCs w:val="24"/>
              </w:rPr>
            </w:pPr>
            <w:r>
              <w:rPr>
                <w:rFonts w:ascii="宋体" w:hAnsi="宋体" w:hint="eastAsia"/>
                <w:color w:val="000000"/>
                <w:kern w:val="0"/>
                <w:sz w:val="20"/>
                <w:szCs w:val="20"/>
              </w:rPr>
              <w:t> </w:t>
            </w:r>
          </w:p>
        </w:tc>
        <w:tc>
          <w:tcPr>
            <w:tcW w:w="979" w:type="dxa"/>
            <w:tcBorders>
              <w:top w:val="nil"/>
              <w:left w:val="nil"/>
              <w:bottom w:val="single" w:sz="4" w:space="0" w:color="808080"/>
              <w:right w:val="nil"/>
            </w:tcBorders>
            <w:shd w:val="clear" w:color="auto" w:fill="FFFFFF"/>
            <w:tcMar>
              <w:top w:w="15" w:type="dxa"/>
              <w:left w:w="15" w:type="dxa"/>
              <w:bottom w:w="15" w:type="dxa"/>
              <w:right w:w="15" w:type="dxa"/>
            </w:tcMar>
            <w:vAlign w:val="center"/>
            <w:hideMark/>
          </w:tcPr>
          <w:p w:rsidR="00E41B32" w:rsidRDefault="00E41B32">
            <w:pPr>
              <w:widowControl/>
              <w:jc w:val="left"/>
              <w:rPr>
                <w:rFonts w:ascii="宋体" w:hAnsi="宋体"/>
                <w:color w:val="000000"/>
                <w:kern w:val="0"/>
                <w:sz w:val="24"/>
                <w:szCs w:val="24"/>
              </w:rPr>
            </w:pPr>
            <w:r>
              <w:rPr>
                <w:rFonts w:ascii="宋体" w:hAnsi="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tcMar>
              <w:top w:w="15" w:type="dxa"/>
              <w:left w:w="15" w:type="dxa"/>
              <w:bottom w:w="15" w:type="dxa"/>
              <w:right w:w="15" w:type="dxa"/>
            </w:tcMar>
            <w:vAlign w:val="center"/>
            <w:hideMark/>
          </w:tcPr>
          <w:p w:rsidR="00E41B32" w:rsidRDefault="00E41B32">
            <w:pPr>
              <w:widowControl/>
              <w:jc w:val="right"/>
              <w:textAlignment w:val="center"/>
              <w:rPr>
                <w:rFonts w:ascii="宋体" w:hAnsi="宋体"/>
                <w:color w:val="000000"/>
                <w:kern w:val="0"/>
                <w:sz w:val="24"/>
                <w:szCs w:val="24"/>
              </w:rPr>
            </w:pPr>
            <w:r>
              <w:rPr>
                <w:rFonts w:ascii="宋体" w:hAnsi="宋体" w:hint="eastAsia"/>
                <w:color w:val="000000"/>
                <w:kern w:val="0"/>
                <w:sz w:val="20"/>
                <w:szCs w:val="20"/>
              </w:rPr>
              <w:t>单位：万元</w:t>
            </w: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trHeight w:val="415"/>
        </w:trPr>
        <w:tc>
          <w:tcPr>
            <w:tcW w:w="715"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项目</w:t>
            </w:r>
          </w:p>
        </w:tc>
        <w:tc>
          <w:tcPr>
            <w:tcW w:w="546"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行次</w:t>
            </w:r>
          </w:p>
        </w:tc>
        <w:tc>
          <w:tcPr>
            <w:tcW w:w="70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资产总额</w:t>
            </w:r>
          </w:p>
        </w:tc>
        <w:tc>
          <w:tcPr>
            <w:tcW w:w="684"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流动资产</w:t>
            </w:r>
          </w:p>
        </w:tc>
        <w:tc>
          <w:tcPr>
            <w:tcW w:w="4070" w:type="dxa"/>
            <w:gridSpan w:val="8"/>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固定资产</w:t>
            </w:r>
          </w:p>
        </w:tc>
        <w:tc>
          <w:tcPr>
            <w:tcW w:w="978"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对外投资/有价证券</w:t>
            </w:r>
          </w:p>
        </w:tc>
        <w:tc>
          <w:tcPr>
            <w:tcW w:w="979"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在建工程</w:t>
            </w:r>
          </w:p>
        </w:tc>
        <w:tc>
          <w:tcPr>
            <w:tcW w:w="978" w:type="dxa"/>
            <w:gridSpan w:val="2"/>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无形资产</w:t>
            </w:r>
          </w:p>
        </w:tc>
        <w:tc>
          <w:tcPr>
            <w:tcW w:w="978" w:type="dxa"/>
            <w:gridSpan w:val="3"/>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其他资产</w:t>
            </w: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trHeight w:val="345"/>
        </w:trPr>
        <w:tc>
          <w:tcPr>
            <w:tcW w:w="10628" w:type="dxa"/>
            <w:vMerge/>
            <w:tcBorders>
              <w:top w:val="nil"/>
              <w:left w:val="single" w:sz="4" w:space="0" w:color="000000"/>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546"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700"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684"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474"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小计</w:t>
            </w:r>
          </w:p>
        </w:tc>
        <w:tc>
          <w:tcPr>
            <w:tcW w:w="725"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房屋构筑物</w:t>
            </w:r>
          </w:p>
        </w:tc>
        <w:tc>
          <w:tcPr>
            <w:tcW w:w="769"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车辆</w:t>
            </w:r>
          </w:p>
        </w:tc>
        <w:tc>
          <w:tcPr>
            <w:tcW w:w="1263" w:type="dxa"/>
            <w:gridSpan w:val="3"/>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单价200万以上大型设备</w:t>
            </w:r>
          </w:p>
        </w:tc>
        <w:tc>
          <w:tcPr>
            <w:tcW w:w="839" w:type="dxa"/>
            <w:gridSpan w:val="2"/>
            <w:vMerge w:val="restart"/>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其他固定资产</w:t>
            </w:r>
          </w:p>
        </w:tc>
        <w:tc>
          <w:tcPr>
            <w:tcW w:w="978"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979"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2934" w:type="dxa"/>
            <w:gridSpan w:val="2"/>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1737" w:type="dxa"/>
            <w:gridSpan w:val="3"/>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trHeight w:val="395"/>
        </w:trPr>
        <w:tc>
          <w:tcPr>
            <w:tcW w:w="10628" w:type="dxa"/>
            <w:vMerge/>
            <w:tcBorders>
              <w:top w:val="nil"/>
              <w:left w:val="single" w:sz="4" w:space="0" w:color="000000"/>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546"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700"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684"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4070"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725"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769"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3102" w:type="dxa"/>
            <w:gridSpan w:val="3"/>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1035" w:type="dxa"/>
            <w:gridSpan w:val="2"/>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978"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979" w:type="dxa"/>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2934" w:type="dxa"/>
            <w:gridSpan w:val="2"/>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1737" w:type="dxa"/>
            <w:gridSpan w:val="3"/>
            <w:vMerge/>
            <w:tcBorders>
              <w:top w:val="nil"/>
              <w:left w:val="nil"/>
              <w:bottom w:val="single" w:sz="4" w:space="0" w:color="000000"/>
              <w:right w:val="single" w:sz="4" w:space="0" w:color="000000"/>
            </w:tcBorders>
            <w:vAlign w:val="center"/>
            <w:hideMark/>
          </w:tcPr>
          <w:p w:rsidR="00E41B32" w:rsidRDefault="00E41B32">
            <w:pPr>
              <w:widowControl/>
              <w:jc w:val="left"/>
              <w:rPr>
                <w:rFonts w:ascii="宋体" w:hAnsi="宋体"/>
                <w:color w:val="000000"/>
                <w:kern w:val="0"/>
                <w:sz w:val="24"/>
                <w:szCs w:val="24"/>
              </w:rPr>
            </w:pP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trHeight w:val="358"/>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栏次</w:t>
            </w:r>
          </w:p>
        </w:tc>
        <w:tc>
          <w:tcPr>
            <w:tcW w:w="5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left"/>
              <w:rPr>
                <w:rFonts w:ascii="宋体" w:hAnsi="宋体"/>
                <w:color w:val="000000"/>
                <w:kern w:val="0"/>
                <w:sz w:val="24"/>
                <w:szCs w:val="24"/>
              </w:rPr>
            </w:pPr>
            <w:r>
              <w:rPr>
                <w:rFonts w:ascii="宋体" w:hAnsi="宋体" w:hint="eastAsia"/>
                <w:color w:val="000000"/>
                <w:kern w:val="0"/>
                <w:sz w:val="20"/>
                <w:szCs w:val="20"/>
              </w:rPr>
              <w:t> </w:t>
            </w:r>
          </w:p>
        </w:tc>
        <w:tc>
          <w:tcPr>
            <w:tcW w:w="7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1</w:t>
            </w:r>
          </w:p>
        </w:tc>
        <w:tc>
          <w:tcPr>
            <w:tcW w:w="68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2</w:t>
            </w:r>
          </w:p>
        </w:tc>
        <w:tc>
          <w:tcPr>
            <w:tcW w:w="47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3</w:t>
            </w:r>
          </w:p>
        </w:tc>
        <w:tc>
          <w:tcPr>
            <w:tcW w:w="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4</w:t>
            </w: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5</w:t>
            </w:r>
          </w:p>
        </w:tc>
        <w:tc>
          <w:tcPr>
            <w:tcW w:w="1263"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6</w:t>
            </w:r>
          </w:p>
        </w:tc>
        <w:tc>
          <w:tcPr>
            <w:tcW w:w="83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7</w:t>
            </w:r>
          </w:p>
        </w:tc>
        <w:tc>
          <w:tcPr>
            <w:tcW w:w="9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8</w:t>
            </w:r>
          </w:p>
        </w:tc>
        <w:tc>
          <w:tcPr>
            <w:tcW w:w="97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9</w:t>
            </w:r>
          </w:p>
        </w:tc>
        <w:tc>
          <w:tcPr>
            <w:tcW w:w="97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10</w:t>
            </w:r>
          </w:p>
        </w:tc>
        <w:tc>
          <w:tcPr>
            <w:tcW w:w="978"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11</w:t>
            </w: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trHeight w:val="563"/>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合计</w:t>
            </w:r>
          </w:p>
        </w:tc>
        <w:tc>
          <w:tcPr>
            <w:tcW w:w="54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center"/>
              <w:textAlignment w:val="center"/>
              <w:rPr>
                <w:rFonts w:ascii="宋体" w:hAnsi="宋体"/>
                <w:color w:val="000000"/>
                <w:kern w:val="0"/>
                <w:sz w:val="24"/>
                <w:szCs w:val="24"/>
              </w:rPr>
            </w:pPr>
            <w:r>
              <w:rPr>
                <w:rFonts w:ascii="宋体" w:hAnsi="宋体" w:hint="eastAsia"/>
                <w:color w:val="000000"/>
                <w:kern w:val="0"/>
                <w:sz w:val="20"/>
                <w:szCs w:val="20"/>
              </w:rPr>
              <w:t>1</w:t>
            </w:r>
          </w:p>
        </w:tc>
        <w:tc>
          <w:tcPr>
            <w:tcW w:w="7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6.69 </w:t>
            </w:r>
          </w:p>
        </w:tc>
        <w:tc>
          <w:tcPr>
            <w:tcW w:w="68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3.58 </w:t>
            </w:r>
          </w:p>
        </w:tc>
        <w:tc>
          <w:tcPr>
            <w:tcW w:w="47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 </w:t>
            </w:r>
          </w:p>
        </w:tc>
        <w:tc>
          <w:tcPr>
            <w:tcW w:w="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41B32" w:rsidRDefault="00E41B32">
            <w:pPr>
              <w:widowControl/>
              <w:jc w:val="right"/>
              <w:rPr>
                <w:rFonts w:ascii="宋体" w:hAnsi="宋体"/>
                <w:color w:val="000000"/>
                <w:kern w:val="0"/>
                <w:sz w:val="24"/>
                <w:szCs w:val="24"/>
              </w:rPr>
            </w:pP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 </w:t>
            </w:r>
          </w:p>
        </w:tc>
        <w:tc>
          <w:tcPr>
            <w:tcW w:w="1263"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 </w:t>
            </w:r>
          </w:p>
        </w:tc>
        <w:tc>
          <w:tcPr>
            <w:tcW w:w="83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3.11 </w:t>
            </w:r>
          </w:p>
        </w:tc>
        <w:tc>
          <w:tcPr>
            <w:tcW w:w="97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 </w:t>
            </w:r>
          </w:p>
        </w:tc>
        <w:tc>
          <w:tcPr>
            <w:tcW w:w="97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41B32" w:rsidRDefault="00E41B32">
            <w:pPr>
              <w:widowControl/>
              <w:jc w:val="right"/>
              <w:rPr>
                <w:rFonts w:ascii="宋体" w:hAnsi="宋体"/>
                <w:color w:val="000000"/>
                <w:kern w:val="0"/>
                <w:sz w:val="24"/>
                <w:szCs w:val="24"/>
              </w:rPr>
            </w:pPr>
          </w:p>
        </w:tc>
        <w:tc>
          <w:tcPr>
            <w:tcW w:w="97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41B32" w:rsidRDefault="00E41B32">
            <w:pPr>
              <w:widowControl/>
              <w:jc w:val="right"/>
              <w:rPr>
                <w:rFonts w:ascii="宋体" w:hAnsi="宋体"/>
                <w:color w:val="000000"/>
                <w:kern w:val="0"/>
                <w:sz w:val="24"/>
                <w:szCs w:val="24"/>
              </w:rPr>
            </w:pPr>
          </w:p>
        </w:tc>
        <w:tc>
          <w:tcPr>
            <w:tcW w:w="978"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41B32" w:rsidRDefault="00E41B32">
            <w:pPr>
              <w:widowControl/>
              <w:jc w:val="right"/>
              <w:rPr>
                <w:rFonts w:ascii="宋体" w:hAnsi="宋体"/>
                <w:color w:val="000000"/>
                <w:kern w:val="0"/>
                <w:sz w:val="24"/>
                <w:szCs w:val="24"/>
              </w:rPr>
            </w:pPr>
            <w:r>
              <w:rPr>
                <w:rFonts w:ascii="宋体" w:hAnsi="宋体" w:hint="eastAsia"/>
                <w:color w:val="000000"/>
                <w:kern w:val="0"/>
                <w:sz w:val="20"/>
                <w:szCs w:val="20"/>
              </w:rPr>
              <w:t> </w:t>
            </w: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gridAfter w:val="2"/>
          <w:wAfter w:w="618" w:type="dxa"/>
          <w:trHeight w:val="259"/>
        </w:trPr>
        <w:tc>
          <w:tcPr>
            <w:tcW w:w="8672" w:type="dxa"/>
            <w:gridSpan w:val="14"/>
            <w:tcBorders>
              <w:top w:val="nil"/>
              <w:left w:val="nil"/>
              <w:bottom w:val="nil"/>
              <w:right w:val="nil"/>
            </w:tcBorders>
            <w:tcMar>
              <w:top w:w="15" w:type="dxa"/>
              <w:left w:w="15" w:type="dxa"/>
              <w:bottom w:w="15" w:type="dxa"/>
              <w:right w:w="15" w:type="dxa"/>
            </w:tcMar>
            <w:vAlign w:val="bottom"/>
          </w:tcPr>
          <w:p w:rsidR="00E41B32" w:rsidRDefault="00E41B32">
            <w:pPr>
              <w:widowControl/>
              <w:rPr>
                <w:rFonts w:ascii="宋体" w:hAnsi="宋体"/>
                <w:color w:val="000000"/>
                <w:kern w:val="0"/>
                <w:sz w:val="24"/>
                <w:szCs w:val="24"/>
              </w:rPr>
            </w:pPr>
          </w:p>
        </w:tc>
        <w:tc>
          <w:tcPr>
            <w:tcW w:w="360" w:type="dxa"/>
            <w:tcBorders>
              <w:top w:val="nil"/>
              <w:left w:val="nil"/>
              <w:bottom w:val="nil"/>
              <w:right w:val="nil"/>
            </w:tcBorders>
            <w:tcMar>
              <w:top w:w="15" w:type="dxa"/>
              <w:left w:w="15" w:type="dxa"/>
              <w:bottom w:w="15" w:type="dxa"/>
              <w:right w:w="15" w:type="dxa"/>
            </w:tcMar>
            <w:vAlign w:val="bottom"/>
          </w:tcPr>
          <w:p w:rsidR="00E41B32" w:rsidRDefault="00E41B32">
            <w:pPr>
              <w:widowControl/>
              <w:rPr>
                <w:rFonts w:ascii="宋体" w:hAnsi="宋体"/>
                <w:color w:val="000000"/>
                <w:kern w:val="0"/>
                <w:sz w:val="20"/>
                <w:szCs w:val="20"/>
              </w:rPr>
            </w:pPr>
          </w:p>
        </w:tc>
        <w:tc>
          <w:tcPr>
            <w:tcW w:w="978" w:type="dxa"/>
            <w:gridSpan w:val="2"/>
            <w:tcBorders>
              <w:top w:val="nil"/>
              <w:left w:val="nil"/>
              <w:bottom w:val="nil"/>
              <w:right w:val="nil"/>
            </w:tcBorders>
            <w:tcMar>
              <w:top w:w="15" w:type="dxa"/>
              <w:left w:w="15" w:type="dxa"/>
              <w:bottom w:w="15" w:type="dxa"/>
              <w:right w:w="15" w:type="dxa"/>
            </w:tcMar>
            <w:vAlign w:val="bottom"/>
          </w:tcPr>
          <w:p w:rsidR="00E41B32" w:rsidRDefault="00E41B32">
            <w:pPr>
              <w:widowControl/>
              <w:jc w:val="left"/>
              <w:rPr>
                <w:rFonts w:ascii="宋体" w:hAnsi="宋体"/>
                <w:color w:val="000000"/>
                <w:kern w:val="0"/>
                <w:sz w:val="24"/>
                <w:szCs w:val="24"/>
              </w:rPr>
            </w:pPr>
          </w:p>
        </w:tc>
        <w:tc>
          <w:tcPr>
            <w:tcW w:w="142" w:type="dxa"/>
            <w:tcBorders>
              <w:top w:val="nil"/>
              <w:left w:val="nil"/>
              <w:bottom w:val="nil"/>
              <w:right w:val="nil"/>
            </w:tcBorders>
            <w:vAlign w:val="center"/>
          </w:tcPr>
          <w:p w:rsidR="00E41B32" w:rsidRDefault="00E41B32">
            <w:pPr>
              <w:widowControl/>
              <w:jc w:val="left"/>
              <w:rPr>
                <w:rFonts w:ascii="宋体" w:hAnsi="宋体"/>
                <w:color w:val="000000"/>
                <w:kern w:val="0"/>
                <w:sz w:val="17"/>
                <w:szCs w:val="17"/>
              </w:rPr>
            </w:pPr>
          </w:p>
        </w:tc>
      </w:tr>
      <w:tr w:rsidR="00E41B32" w:rsidTr="00E41B32">
        <w:trPr>
          <w:trHeight w:val="495"/>
        </w:trPr>
        <w:tc>
          <w:tcPr>
            <w:tcW w:w="9650" w:type="dxa"/>
            <w:gridSpan w:val="16"/>
            <w:tcBorders>
              <w:top w:val="nil"/>
              <w:left w:val="nil"/>
              <w:bottom w:val="nil"/>
              <w:right w:val="nil"/>
            </w:tcBorders>
            <w:tcMar>
              <w:top w:w="15" w:type="dxa"/>
              <w:left w:w="15" w:type="dxa"/>
              <w:bottom w:w="15" w:type="dxa"/>
              <w:right w:w="15" w:type="dxa"/>
            </w:tcMar>
            <w:vAlign w:val="bottom"/>
            <w:hideMark/>
          </w:tcPr>
          <w:p w:rsidR="00E41B32" w:rsidRDefault="00E41B32">
            <w:pPr>
              <w:widowControl/>
              <w:rPr>
                <w:rFonts w:ascii="宋体" w:hAnsi="宋体"/>
                <w:color w:val="000000"/>
                <w:kern w:val="0"/>
                <w:sz w:val="20"/>
                <w:szCs w:val="20"/>
              </w:rPr>
            </w:pPr>
            <w:r>
              <w:rPr>
                <w:rFonts w:ascii="宋体" w:hAnsi="宋体" w:hint="eastAsia"/>
                <w:color w:val="000000"/>
                <w:kern w:val="0"/>
                <w:sz w:val="20"/>
                <w:szCs w:val="20"/>
              </w:rPr>
              <w:t>填报说明：1.资产总额＝流动资产＋固定资产＋对外投资／有价证券＋在建工程＋无形资产＋其他资产</w:t>
            </w:r>
          </w:p>
          <w:p w:rsidR="00E41B32" w:rsidRDefault="00E41B32">
            <w:pPr>
              <w:widowControl/>
              <w:rPr>
                <w:rFonts w:ascii="宋体" w:hAnsi="宋体"/>
                <w:color w:val="000000"/>
                <w:kern w:val="0"/>
                <w:sz w:val="20"/>
                <w:szCs w:val="20"/>
              </w:rPr>
            </w:pPr>
            <w:r>
              <w:rPr>
                <w:rFonts w:ascii="宋体" w:hAnsi="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hideMark/>
          </w:tcPr>
          <w:p w:rsidR="00E41B32" w:rsidRDefault="00E41B32">
            <w:pPr>
              <w:widowControl/>
              <w:jc w:val="left"/>
              <w:rPr>
                <w:rFonts w:ascii="宋体" w:hAnsi="宋体"/>
                <w:color w:val="000000"/>
                <w:kern w:val="0"/>
                <w:sz w:val="24"/>
                <w:szCs w:val="24"/>
              </w:rPr>
            </w:pPr>
            <w:r>
              <w:rPr>
                <w:rFonts w:ascii="Arial" w:hAnsi="Arial" w:cs="Arial"/>
                <w:color w:val="000000"/>
                <w:kern w:val="0"/>
                <w:sz w:val="20"/>
                <w:szCs w:val="20"/>
              </w:rPr>
              <w:t> </w:t>
            </w:r>
          </w:p>
        </w:tc>
        <w:tc>
          <w:tcPr>
            <w:tcW w:w="142" w:type="dxa"/>
            <w:tcBorders>
              <w:top w:val="nil"/>
              <w:left w:val="nil"/>
              <w:bottom w:val="nil"/>
              <w:right w:val="nil"/>
            </w:tcBorders>
            <w:vAlign w:val="center"/>
          </w:tcPr>
          <w:p w:rsidR="00E41B32" w:rsidRDefault="00E41B32">
            <w:pPr>
              <w:widowControl/>
              <w:jc w:val="left"/>
              <w:rPr>
                <w:kern w:val="0"/>
                <w:sz w:val="20"/>
                <w:szCs w:val="20"/>
              </w:rPr>
            </w:pPr>
          </w:p>
        </w:tc>
      </w:tr>
    </w:tbl>
    <w:p w:rsidR="00E41B32" w:rsidRDefault="00E41B32" w:rsidP="00E41B32">
      <w:pPr>
        <w:ind w:firstLineChars="200" w:firstLine="600"/>
        <w:jc w:val="left"/>
        <w:rPr>
          <w:rFonts w:ascii="黑体" w:eastAsia="黑体" w:hAnsi="黑体"/>
          <w:sz w:val="30"/>
          <w:szCs w:val="30"/>
        </w:rPr>
      </w:pPr>
      <w:r>
        <w:rPr>
          <w:rFonts w:ascii="黑体" w:eastAsia="黑体" w:hAnsi="黑体" w:hint="eastAsia"/>
          <w:sz w:val="30"/>
          <w:szCs w:val="30"/>
        </w:rPr>
        <w:t>三、政府采购支出情况</w:t>
      </w:r>
    </w:p>
    <w:p w:rsidR="00E41B32" w:rsidRDefault="00E41B32" w:rsidP="00E41B32">
      <w:pPr>
        <w:ind w:firstLineChars="200" w:firstLine="600"/>
        <w:rPr>
          <w:rFonts w:ascii="仿宋_GB2312" w:hAnsi="仿宋_GB2312" w:hint="eastAsia"/>
          <w:sz w:val="30"/>
          <w:szCs w:val="30"/>
        </w:rPr>
      </w:pPr>
      <w:r>
        <w:rPr>
          <w:rFonts w:ascii="仿宋_GB2312" w:hAnsi="仿宋_GB2312"/>
          <w:sz w:val="30"/>
          <w:szCs w:val="30"/>
        </w:rPr>
        <w:t>2018</w:t>
      </w:r>
      <w:r>
        <w:rPr>
          <w:rFonts w:ascii="仿宋_GB2312" w:hAnsi="仿宋_GB2312"/>
          <w:sz w:val="30"/>
          <w:szCs w:val="30"/>
        </w:rPr>
        <w:t>年度，</w:t>
      </w:r>
      <w:r>
        <w:rPr>
          <w:rFonts w:ascii="仿宋_GB2312" w:hAnsi="仿宋_GB2312" w:cs="Arial"/>
          <w:kern w:val="0"/>
          <w:sz w:val="30"/>
          <w:szCs w:val="30"/>
        </w:rPr>
        <w:t>曲靖经济技术开发区南海子工业园区管理委员会</w:t>
      </w:r>
      <w:r>
        <w:rPr>
          <w:rFonts w:ascii="仿宋_GB2312" w:hAnsi="仿宋_GB2312"/>
          <w:sz w:val="30"/>
          <w:szCs w:val="30"/>
        </w:rPr>
        <w:t>政府采购支出总额</w:t>
      </w:r>
      <w:r>
        <w:rPr>
          <w:rFonts w:ascii="仿宋_GB2312" w:hAnsi="仿宋_GB2312"/>
          <w:sz w:val="30"/>
          <w:szCs w:val="30"/>
        </w:rPr>
        <w:t>3.11</w:t>
      </w:r>
      <w:r>
        <w:rPr>
          <w:rFonts w:ascii="仿宋_GB2312" w:hAnsi="仿宋_GB2312"/>
          <w:sz w:val="30"/>
          <w:szCs w:val="30"/>
        </w:rPr>
        <w:t>万元，其中政府采购服务支出</w:t>
      </w:r>
      <w:r>
        <w:rPr>
          <w:rFonts w:ascii="仿宋_GB2312" w:hAnsi="仿宋_GB2312"/>
          <w:sz w:val="30"/>
          <w:szCs w:val="30"/>
        </w:rPr>
        <w:t>3.11</w:t>
      </w:r>
      <w:r>
        <w:rPr>
          <w:rFonts w:ascii="仿宋_GB2312" w:hAnsi="仿宋_GB2312"/>
          <w:sz w:val="30"/>
          <w:szCs w:val="30"/>
        </w:rPr>
        <w:t>万元。</w:t>
      </w:r>
    </w:p>
    <w:p w:rsidR="00E41B32" w:rsidRDefault="00E41B32" w:rsidP="00E41B32">
      <w:pPr>
        <w:ind w:firstLineChars="200" w:firstLine="600"/>
        <w:jc w:val="left"/>
        <w:rPr>
          <w:rFonts w:ascii="黑体" w:eastAsia="黑体" w:hAnsi="黑体"/>
          <w:sz w:val="30"/>
          <w:szCs w:val="30"/>
        </w:rPr>
      </w:pPr>
      <w:r>
        <w:rPr>
          <w:rFonts w:ascii="黑体" w:eastAsia="黑体" w:hAnsi="黑体" w:hint="eastAsia"/>
          <w:sz w:val="30"/>
          <w:szCs w:val="30"/>
        </w:rPr>
        <w:t>四、部门绩效自评情况</w:t>
      </w:r>
    </w:p>
    <w:p w:rsidR="00E41B32" w:rsidRDefault="00E41B32" w:rsidP="00E41B32">
      <w:pPr>
        <w:widowControl/>
        <w:snapToGrid w:val="0"/>
        <w:spacing w:before="100" w:after="100" w:line="360" w:lineRule="auto"/>
        <w:ind w:firstLine="600"/>
        <w:jc w:val="left"/>
        <w:rPr>
          <w:rFonts w:ascii="仿宋_GB2312" w:hAnsi="仿宋_GB2312" w:hint="eastAsia"/>
          <w:sz w:val="30"/>
          <w:szCs w:val="30"/>
        </w:rPr>
      </w:pPr>
      <w:r>
        <w:rPr>
          <w:rFonts w:ascii="仿宋_GB2312" w:hAnsi="仿宋_GB2312" w:cs="Arial"/>
          <w:kern w:val="0"/>
          <w:sz w:val="30"/>
          <w:szCs w:val="30"/>
        </w:rPr>
        <w:lastRenderedPageBreak/>
        <w:t>曲靖经济技术开发区南海子工业园区管理委员会于</w:t>
      </w:r>
      <w:r>
        <w:rPr>
          <w:rFonts w:ascii="仿宋_GB2312" w:hAnsi="仿宋_GB2312" w:cs="Arial"/>
          <w:kern w:val="0"/>
          <w:sz w:val="30"/>
          <w:szCs w:val="30"/>
        </w:rPr>
        <w:t>2018</w:t>
      </w:r>
      <w:r>
        <w:rPr>
          <w:rFonts w:ascii="仿宋_GB2312" w:hAnsi="仿宋_GB2312" w:cs="Arial"/>
          <w:kern w:val="0"/>
          <w:sz w:val="30"/>
          <w:szCs w:val="30"/>
        </w:rPr>
        <w:t>年</w:t>
      </w:r>
      <w:r>
        <w:rPr>
          <w:rFonts w:ascii="仿宋_GB2312" w:hAnsi="仿宋_GB2312" w:cs="Arial"/>
          <w:kern w:val="0"/>
          <w:sz w:val="30"/>
          <w:szCs w:val="30"/>
        </w:rPr>
        <w:t>9</w:t>
      </w:r>
      <w:r>
        <w:rPr>
          <w:rFonts w:ascii="仿宋_GB2312" w:hAnsi="仿宋_GB2312" w:cs="Arial"/>
          <w:kern w:val="0"/>
          <w:sz w:val="30"/>
          <w:szCs w:val="30"/>
        </w:rPr>
        <w:t>月成立，属于新成立部门，暂时未做</w:t>
      </w:r>
      <w:r>
        <w:rPr>
          <w:rFonts w:ascii="仿宋_GB2312" w:hAnsi="仿宋_GB2312"/>
          <w:sz w:val="30"/>
          <w:szCs w:val="30"/>
        </w:rPr>
        <w:t>部门绩效自评。</w:t>
      </w:r>
    </w:p>
    <w:p w:rsidR="00E41B32" w:rsidRDefault="00E41B32" w:rsidP="00E41B32">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五、其他重要事项情况说明</w:t>
      </w:r>
    </w:p>
    <w:p w:rsidR="00E41B32" w:rsidRDefault="00E41B32" w:rsidP="00E41B32">
      <w:pPr>
        <w:widowControl/>
        <w:snapToGrid w:val="0"/>
        <w:spacing w:before="100" w:after="100" w:line="360" w:lineRule="auto"/>
        <w:ind w:firstLineChars="200" w:firstLine="600"/>
        <w:jc w:val="left"/>
        <w:rPr>
          <w:rFonts w:ascii="仿宋_GB2312" w:hAnsi="黑体" w:cs="方正小标宋简体" w:hint="eastAsia"/>
          <w:sz w:val="30"/>
          <w:szCs w:val="30"/>
        </w:rPr>
      </w:pPr>
      <w:r>
        <w:rPr>
          <w:rFonts w:ascii="仿宋_GB2312" w:hAnsi="仿宋_GB2312" w:cs="方正小标宋简体"/>
          <w:sz w:val="30"/>
          <w:szCs w:val="30"/>
        </w:rPr>
        <w:t>无。</w:t>
      </w:r>
    </w:p>
    <w:p w:rsidR="00E41B32" w:rsidRDefault="00E41B32" w:rsidP="00E41B32">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六、相关口径说明</w:t>
      </w:r>
    </w:p>
    <w:p w:rsidR="00E41B32" w:rsidRDefault="00E41B32" w:rsidP="00E41B32">
      <w:pPr>
        <w:ind w:firstLineChars="200" w:firstLine="600"/>
        <w:jc w:val="left"/>
        <w:rPr>
          <w:rFonts w:ascii="仿宋_GB2312" w:hAnsi="黑体" w:cs="方正小标宋简体" w:hint="eastAsia"/>
          <w:sz w:val="30"/>
          <w:szCs w:val="30"/>
        </w:rPr>
      </w:pPr>
      <w:r>
        <w:rPr>
          <w:rFonts w:ascii="仿宋_GB2312" w:hAnsi="仿宋_GB2312" w:cs="方正小标宋简体"/>
          <w:sz w:val="30"/>
          <w:szCs w:val="30"/>
        </w:rPr>
        <w:t>（一）基本支出中人员经费包括工资福利支出和对个人和家庭的补助，日常公用支出包括商品和服务支出、资本性支出等人员经费以外的支出。</w:t>
      </w:r>
    </w:p>
    <w:p w:rsidR="00E41B32" w:rsidRDefault="00E41B32" w:rsidP="00E41B32">
      <w:pPr>
        <w:ind w:firstLineChars="200" w:firstLine="600"/>
        <w:jc w:val="left"/>
        <w:rPr>
          <w:rFonts w:ascii="仿宋_GB2312" w:hAnsi="黑体" w:cs="方正小标宋简体"/>
          <w:sz w:val="30"/>
          <w:szCs w:val="30"/>
        </w:rPr>
      </w:pPr>
      <w:r>
        <w:rPr>
          <w:rFonts w:ascii="仿宋_GB2312" w:hAnsi="仿宋_GB2312" w:cs="方正小标宋简体"/>
          <w:sz w:val="30"/>
          <w:szCs w:val="30"/>
        </w:rPr>
        <w:t>（二）机关运行经费指行政单位和参照公务员法管理的事业单位使用一般公共预算财政拨款安排的基本支出中的日常公用经费支出。</w:t>
      </w:r>
    </w:p>
    <w:p w:rsidR="00E41B32" w:rsidRDefault="00E41B32" w:rsidP="00E41B32">
      <w:pPr>
        <w:ind w:firstLineChars="200" w:firstLine="600"/>
        <w:jc w:val="left"/>
        <w:rPr>
          <w:rFonts w:ascii="仿宋_GB2312" w:hAnsi="黑体" w:cs="方正小标宋简体"/>
          <w:sz w:val="30"/>
          <w:szCs w:val="30"/>
        </w:rPr>
      </w:pPr>
      <w:r>
        <w:rPr>
          <w:rFonts w:ascii="仿宋_GB2312" w:hAnsi="仿宋_GB2312" w:cs="方正小标宋简体"/>
          <w:sz w:val="30"/>
          <w:szCs w:val="30"/>
        </w:rPr>
        <w:t>（三）按照党中央、国务院有关文件及部门预算管理有关规定，</w:t>
      </w:r>
      <w:r>
        <w:rPr>
          <w:rFonts w:ascii="仿宋_GB2312" w:hAnsi="仿宋_GB2312" w:cs="方正小标宋简体"/>
          <w:sz w:val="30"/>
          <w:szCs w:val="30"/>
        </w:rPr>
        <w:t>“</w:t>
      </w:r>
      <w:r>
        <w:rPr>
          <w:rFonts w:ascii="仿宋_GB2312" w:hAnsi="仿宋_GB2312" w:cs="方正小标宋简体"/>
          <w:sz w:val="30"/>
          <w:szCs w:val="30"/>
        </w:rPr>
        <w:t>三公</w:t>
      </w:r>
      <w:r>
        <w:rPr>
          <w:rFonts w:ascii="仿宋_GB2312" w:hAnsi="仿宋_GB2312" w:cs="方正小标宋简体"/>
          <w:sz w:val="30"/>
          <w:szCs w:val="30"/>
        </w:rPr>
        <w:t>”</w:t>
      </w:r>
      <w:r>
        <w:rPr>
          <w:rFonts w:ascii="仿宋_GB2312" w:hAnsi="仿宋_GB2312" w:cs="方正小标宋简体"/>
          <w:sz w:val="30"/>
          <w:szCs w:val="30"/>
        </w:rPr>
        <w:t>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w:t>
      </w:r>
      <w:proofErr w:type="gramStart"/>
      <w:r>
        <w:rPr>
          <w:rFonts w:ascii="仿宋_GB2312" w:hAnsi="仿宋_GB2312" w:cs="方正小标宋简体"/>
          <w:sz w:val="30"/>
          <w:szCs w:val="30"/>
        </w:rPr>
        <w:t>含车辆</w:t>
      </w:r>
      <w:proofErr w:type="gramEnd"/>
      <w:r>
        <w:rPr>
          <w:rFonts w:ascii="仿宋_GB2312" w:hAnsi="仿宋_GB2312" w:cs="方正小标宋简体"/>
          <w:sz w:val="30"/>
          <w:szCs w:val="30"/>
        </w:rPr>
        <w:t>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E41B32" w:rsidRDefault="00E41B32" w:rsidP="00E41B32">
      <w:pPr>
        <w:ind w:firstLineChars="200" w:firstLine="600"/>
        <w:jc w:val="left"/>
        <w:rPr>
          <w:rFonts w:ascii="仿宋_GB2312" w:hAnsi="黑体" w:cs="方正小标宋简体"/>
          <w:sz w:val="30"/>
          <w:szCs w:val="30"/>
        </w:rPr>
      </w:pPr>
      <w:r>
        <w:rPr>
          <w:rFonts w:ascii="仿宋_GB2312" w:hAnsi="仿宋_GB2312" w:cs="方正小标宋简体"/>
          <w:sz w:val="30"/>
          <w:szCs w:val="30"/>
        </w:rPr>
        <w:lastRenderedPageBreak/>
        <w:t>（四）</w:t>
      </w:r>
      <w:r>
        <w:rPr>
          <w:rFonts w:ascii="仿宋_GB2312" w:hAnsi="仿宋_GB2312" w:cs="方正小标宋简体"/>
          <w:sz w:val="30"/>
          <w:szCs w:val="30"/>
        </w:rPr>
        <w:t>“</w:t>
      </w:r>
      <w:r>
        <w:rPr>
          <w:rFonts w:ascii="仿宋_GB2312" w:hAnsi="仿宋_GB2312" w:cs="方正小标宋简体"/>
          <w:sz w:val="30"/>
          <w:szCs w:val="30"/>
        </w:rPr>
        <w:t>三公</w:t>
      </w:r>
      <w:r>
        <w:rPr>
          <w:rFonts w:ascii="仿宋_GB2312" w:hAnsi="仿宋_GB2312" w:cs="方正小标宋简体"/>
          <w:sz w:val="30"/>
          <w:szCs w:val="30"/>
        </w:rPr>
        <w:t>”</w:t>
      </w:r>
      <w:r>
        <w:rPr>
          <w:rFonts w:ascii="仿宋_GB2312" w:hAnsi="仿宋_GB2312" w:cs="方正小标宋简体"/>
          <w:sz w:val="30"/>
          <w:szCs w:val="30"/>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E41B32" w:rsidRDefault="00E41B32" w:rsidP="00E41B32">
      <w:pPr>
        <w:ind w:firstLineChars="200" w:firstLine="640"/>
        <w:jc w:val="center"/>
        <w:rPr>
          <w:rFonts w:ascii="黑体" w:eastAsia="黑体" w:hAnsi="黑体" w:cs="方正小标宋简体"/>
          <w:sz w:val="32"/>
          <w:szCs w:val="32"/>
        </w:rPr>
      </w:pPr>
      <w:r>
        <w:rPr>
          <w:rFonts w:ascii="黑体" w:eastAsia="黑体" w:hAnsi="黑体" w:cs="方正小标宋简体" w:hint="eastAsia"/>
          <w:sz w:val="32"/>
          <w:szCs w:val="32"/>
        </w:rPr>
        <w:t>第五部分  名词解释</w:t>
      </w:r>
    </w:p>
    <w:p w:rsidR="00E41B32" w:rsidRDefault="00E41B32" w:rsidP="00E41B32">
      <w:pPr>
        <w:ind w:firstLineChars="200" w:firstLine="600"/>
        <w:jc w:val="left"/>
        <w:rPr>
          <w:rFonts w:ascii="仿宋_GB2312" w:hAnsi="黑体" w:cs="方正小标宋简体" w:hint="eastAsia"/>
          <w:sz w:val="30"/>
          <w:szCs w:val="30"/>
        </w:rPr>
      </w:pPr>
      <w:r>
        <w:rPr>
          <w:rFonts w:ascii="仿宋_GB2312" w:hAnsi="仿宋_GB2312"/>
          <w:sz w:val="30"/>
          <w:szCs w:val="30"/>
        </w:rPr>
        <w:t>情况说明里涉及到需要解释说明的决算相关专用名词，在此进行说明解释。</w:t>
      </w:r>
    </w:p>
    <w:p w:rsidR="00E76DE6" w:rsidRPr="00E41B32" w:rsidRDefault="00E41B32"/>
    <w:sectPr w:rsidR="00E76DE6" w:rsidRPr="00E41B32" w:rsidSect="00007B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B32"/>
    <w:rsid w:val="00007BE2"/>
    <w:rsid w:val="00846330"/>
    <w:rsid w:val="00E41B32"/>
    <w:rsid w:val="00F31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3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E41B32"/>
    <w:pPr>
      <w:spacing w:beforeLines="30" w:after="100" w:afterAutospacing="1"/>
    </w:pPr>
    <w:rPr>
      <w:rFonts w:ascii="仿宋_GB2312" w:hAnsi="仿宋_GB2312" w:cs="宋体"/>
      <w:sz w:val="30"/>
      <w:szCs w:val="30"/>
    </w:rPr>
  </w:style>
  <w:style w:type="character" w:customStyle="1" w:styleId="Char">
    <w:name w:val="正文文本 Char"/>
    <w:basedOn w:val="a0"/>
    <w:link w:val="a3"/>
    <w:uiPriority w:val="99"/>
    <w:rsid w:val="00E41B32"/>
    <w:rPr>
      <w:rFonts w:ascii="仿宋_GB2312" w:eastAsia="宋体" w:hAnsi="仿宋_GB2312" w:cs="宋体"/>
      <w:sz w:val="30"/>
      <w:szCs w:val="30"/>
    </w:rPr>
  </w:style>
</w:styles>
</file>

<file path=word/webSettings.xml><?xml version="1.0" encoding="utf-8"?>
<w:webSettings xmlns:r="http://schemas.openxmlformats.org/officeDocument/2006/relationships" xmlns:w="http://schemas.openxmlformats.org/wordprocessingml/2006/main">
  <w:divs>
    <w:div w:id="10731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Words>
  <Characters>3069</Characters>
  <Application>Microsoft Office Word</Application>
  <DocSecurity>0</DocSecurity>
  <Lines>25</Lines>
  <Paragraphs>7</Paragraphs>
  <ScaleCrop>false</ScaleCrop>
  <Company>微软中国</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2021-06-01T07:31:00Z</dcterms:created>
  <dcterms:modified xsi:type="dcterms:W3CDTF">2021-06-01T07:31:00Z</dcterms:modified>
</cp:coreProperties>
</file>